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9FDC03"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Noyce MTF Algebra Lesson Study Group                                                                                              </w:t>
      </w:r>
      <w:r w:rsidRPr="00610795">
        <w:rPr>
          <w:color w:val="0F243E" w:themeColor="text2" w:themeShade="80"/>
        </w:rPr>
        <w:tab/>
      </w:r>
    </w:p>
    <w:p w14:paraId="5AC83FBF" w14:textId="77777777" w:rsidR="00C846BB" w:rsidRPr="00610795" w:rsidRDefault="00163E07">
      <w:pPr>
        <w:pStyle w:val="normal0"/>
        <w:widowControl w:val="0"/>
        <w:rPr>
          <w:color w:val="0F243E" w:themeColor="text2" w:themeShade="80"/>
        </w:rPr>
      </w:pPr>
      <w:r w:rsidRPr="00610795">
        <w:rPr>
          <w:color w:val="0F243E" w:themeColor="text2" w:themeShade="80"/>
        </w:rPr>
        <w:t>Semester 1 Teaching – Learning Plan</w:t>
      </w:r>
    </w:p>
    <w:p w14:paraId="4F42685D" w14:textId="77777777" w:rsidR="00C846BB" w:rsidRPr="00610795" w:rsidRDefault="00163E07">
      <w:pPr>
        <w:pStyle w:val="normal0"/>
        <w:widowControl w:val="0"/>
        <w:rPr>
          <w:color w:val="0F243E" w:themeColor="text2" w:themeShade="80"/>
        </w:rPr>
      </w:pPr>
      <w:r w:rsidRPr="00610795">
        <w:rPr>
          <w:color w:val="0F243E" w:themeColor="text2" w:themeShade="80"/>
        </w:rPr>
        <w:t>December 2</w:t>
      </w:r>
      <w:r w:rsidRPr="00610795">
        <w:rPr>
          <w:color w:val="0F243E" w:themeColor="text2" w:themeShade="80"/>
          <w:vertAlign w:val="superscript"/>
        </w:rPr>
        <w:t>nd</w:t>
      </w:r>
      <w:r w:rsidRPr="00610795">
        <w:rPr>
          <w:color w:val="0F243E" w:themeColor="text2" w:themeShade="80"/>
        </w:rPr>
        <w:t>, 2014</w:t>
      </w:r>
    </w:p>
    <w:p w14:paraId="41AA99CB"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48DACAB3" w14:textId="77777777" w:rsidR="00C846BB" w:rsidRPr="00610795" w:rsidRDefault="00163E07">
      <w:pPr>
        <w:pStyle w:val="normal0"/>
        <w:widowControl w:val="0"/>
        <w:jc w:val="center"/>
        <w:rPr>
          <w:color w:val="0F243E" w:themeColor="text2" w:themeShade="80"/>
        </w:rPr>
      </w:pPr>
      <w:r w:rsidRPr="00610795">
        <w:rPr>
          <w:color w:val="0F243E" w:themeColor="text2" w:themeShade="80"/>
          <w:sz w:val="28"/>
        </w:rPr>
        <w:t xml:space="preserve">Title of Lesson: Factoring Quadratic Trinomials      </w:t>
      </w:r>
    </w:p>
    <w:p w14:paraId="0C9F1996"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4EA539D3" w14:textId="77777777" w:rsidR="00C846BB" w:rsidRPr="00610795" w:rsidRDefault="00163E07">
      <w:pPr>
        <w:pStyle w:val="normal0"/>
        <w:widowControl w:val="0"/>
        <w:rPr>
          <w:color w:val="0F243E" w:themeColor="text2" w:themeShade="80"/>
        </w:rPr>
      </w:pPr>
      <w:r w:rsidRPr="00610795">
        <w:rPr>
          <w:color w:val="0F243E" w:themeColor="text2" w:themeShade="80"/>
          <w:u w:val="single"/>
        </w:rPr>
        <w:t xml:space="preserve">Research Theme: </w:t>
      </w:r>
    </w:p>
    <w:p w14:paraId="33A8458B" w14:textId="77777777" w:rsidR="00C846BB" w:rsidRPr="00610795" w:rsidRDefault="00163E07">
      <w:pPr>
        <w:pStyle w:val="normal0"/>
        <w:widowControl w:val="0"/>
        <w:rPr>
          <w:color w:val="0F243E" w:themeColor="text2" w:themeShade="80"/>
        </w:rPr>
      </w:pPr>
      <w:proofErr w:type="gramStart"/>
      <w:r w:rsidRPr="00610795">
        <w:rPr>
          <w:color w:val="0F243E" w:themeColor="text2" w:themeShade="80"/>
        </w:rPr>
        <w:t>For students to be able to communicate their ideas and use the critique of ideas as a way to improve their own understanding.</w:t>
      </w:r>
      <w:proofErr w:type="gramEnd"/>
    </w:p>
    <w:p w14:paraId="5980C2EE" w14:textId="77777777" w:rsidR="00C846BB" w:rsidRPr="00610795" w:rsidRDefault="00C846BB">
      <w:pPr>
        <w:pStyle w:val="normal0"/>
        <w:widowControl w:val="0"/>
        <w:rPr>
          <w:color w:val="0F243E" w:themeColor="text2" w:themeShade="80"/>
        </w:rPr>
      </w:pPr>
    </w:p>
    <w:p w14:paraId="3BC311B5" w14:textId="77777777" w:rsidR="00610795" w:rsidRDefault="00163E07">
      <w:pPr>
        <w:pStyle w:val="normal0"/>
        <w:widowControl w:val="0"/>
        <w:rPr>
          <w:b/>
          <w:color w:val="0F243E" w:themeColor="text2" w:themeShade="80"/>
        </w:rPr>
      </w:pPr>
      <w:r w:rsidRPr="00610795">
        <w:rPr>
          <w:b/>
          <w:color w:val="0F243E" w:themeColor="text2" w:themeShade="80"/>
        </w:rPr>
        <w:t xml:space="preserve">Context of lesson (summary of prior and subsequent learning):    </w:t>
      </w:r>
      <w:r w:rsidRPr="00610795">
        <w:rPr>
          <w:b/>
          <w:color w:val="0F243E" w:themeColor="text2" w:themeShade="80"/>
        </w:rPr>
        <w:t xml:space="preserve">   </w:t>
      </w:r>
    </w:p>
    <w:p w14:paraId="458B2026"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Prior to this lesson, students have spent time learning how to add, subtract, multiply, and divide monomials.  They have also spent considerable time on adding and subtracting polynomials, multiplying a monomials with a polynomial, factoring a monomial </w:t>
      </w:r>
      <w:r w:rsidRPr="00610795">
        <w:rPr>
          <w:color w:val="0F243E" w:themeColor="text2" w:themeShade="80"/>
        </w:rPr>
        <w:t>from a polynomial, and multiplying polynomials (with heavy emphasis on binomial multiplication).  The content of this specific lesson will set students up for solving quadratics by factoring in the next unit and will be used again in Algebra 2.</w:t>
      </w:r>
    </w:p>
    <w:p w14:paraId="055D3204" w14:textId="77777777" w:rsidR="00C846BB" w:rsidRPr="00610795" w:rsidRDefault="00163E07">
      <w:pPr>
        <w:pStyle w:val="normal0"/>
        <w:widowControl w:val="0"/>
        <w:rPr>
          <w:color w:val="0F243E" w:themeColor="text2" w:themeShade="80"/>
        </w:rPr>
      </w:pPr>
      <w:r w:rsidRPr="00610795">
        <w:rPr>
          <w:b/>
          <w:color w:val="0F243E" w:themeColor="text2" w:themeShade="80"/>
        </w:rPr>
        <w:t xml:space="preserve"> </w:t>
      </w:r>
    </w:p>
    <w:p w14:paraId="63547F9E" w14:textId="77777777" w:rsidR="00C846BB" w:rsidRPr="00610795" w:rsidRDefault="00163E07">
      <w:pPr>
        <w:pStyle w:val="normal0"/>
        <w:widowControl w:val="0"/>
        <w:rPr>
          <w:color w:val="0F243E" w:themeColor="text2" w:themeShade="80"/>
        </w:rPr>
      </w:pPr>
      <w:r w:rsidRPr="00610795">
        <w:rPr>
          <w:b/>
          <w:color w:val="0F243E" w:themeColor="text2" w:themeShade="80"/>
        </w:rPr>
        <w:t xml:space="preserve"> </w:t>
      </w:r>
    </w:p>
    <w:p w14:paraId="3BB0CB22" w14:textId="575EC27C" w:rsidR="00C846BB" w:rsidRPr="00610795" w:rsidRDefault="00163E07">
      <w:pPr>
        <w:pStyle w:val="normal0"/>
        <w:widowControl w:val="0"/>
        <w:rPr>
          <w:color w:val="0F243E" w:themeColor="text2" w:themeShade="80"/>
        </w:rPr>
      </w:pPr>
      <w:r w:rsidRPr="00610795">
        <w:rPr>
          <w:b/>
          <w:color w:val="0F243E" w:themeColor="text2" w:themeShade="80"/>
        </w:rPr>
        <w:t xml:space="preserve">Relevant CCSS Mathematics Standards: </w:t>
      </w:r>
    </w:p>
    <w:p w14:paraId="086D9F10" w14:textId="77777777" w:rsidR="00C846BB" w:rsidRPr="00610795" w:rsidRDefault="00163E07">
      <w:pPr>
        <w:pStyle w:val="normal0"/>
        <w:widowControl w:val="0"/>
        <w:rPr>
          <w:color w:val="0F243E" w:themeColor="text2" w:themeShade="80"/>
        </w:rPr>
      </w:pPr>
      <w:r w:rsidRPr="00610795">
        <w:rPr>
          <w:b/>
          <w:color w:val="0F243E" w:themeColor="text2" w:themeShade="80"/>
        </w:rPr>
        <w:t>These were taken from the High School Algebra Standards under “Seeing Structure in Expressions”</w:t>
      </w:r>
    </w:p>
    <w:p w14:paraId="707BD5C4" w14:textId="77777777" w:rsidR="00C846BB" w:rsidRPr="00610795" w:rsidRDefault="00163E07">
      <w:pPr>
        <w:pStyle w:val="normal0"/>
        <w:widowControl w:val="0"/>
        <w:numPr>
          <w:ilvl w:val="1"/>
          <w:numId w:val="1"/>
        </w:numPr>
        <w:spacing w:after="160" w:line="288" w:lineRule="auto"/>
        <w:ind w:hanging="359"/>
        <w:contextualSpacing/>
        <w:rPr>
          <w:color w:val="0F243E" w:themeColor="text2" w:themeShade="80"/>
        </w:rPr>
      </w:pPr>
      <w:r w:rsidRPr="00610795">
        <w:rPr>
          <w:color w:val="0F243E" w:themeColor="text2" w:themeShade="80"/>
        </w:rPr>
        <w:t xml:space="preserve">     </w:t>
      </w:r>
      <w:hyperlink r:id="rId6">
        <w:r w:rsidRPr="00610795">
          <w:rPr>
            <w:color w:val="0F243E" w:themeColor="text2" w:themeShade="80"/>
            <w:sz w:val="20"/>
            <w:highlight w:val="white"/>
          </w:rPr>
          <w:t>CCSS.Math.Content.HSA-SSE.B.3</w:t>
        </w:r>
      </w:hyperlink>
      <w:r w:rsidRPr="00610795">
        <w:rPr>
          <w:color w:val="0F243E" w:themeColor="text2" w:themeShade="80"/>
          <w:sz w:val="20"/>
          <w:highlight w:val="white"/>
        </w:rPr>
        <w:t xml:space="preserve"> Choose and pro</w:t>
      </w:r>
      <w:r w:rsidRPr="00610795">
        <w:rPr>
          <w:color w:val="0F243E" w:themeColor="text2" w:themeShade="80"/>
          <w:sz w:val="20"/>
          <w:highlight w:val="white"/>
        </w:rPr>
        <w:t>duce an equivalent form of an expression to reveal and explain properties of the quantity represented by the expression.</w:t>
      </w:r>
      <w:r w:rsidRPr="00610795">
        <w:rPr>
          <w:color w:val="0F243E" w:themeColor="text2" w:themeShade="80"/>
          <w:sz w:val="20"/>
          <w:highlight w:val="white"/>
          <w:vertAlign w:val="superscript"/>
        </w:rPr>
        <w:t>★</w:t>
      </w:r>
    </w:p>
    <w:p w14:paraId="59C4BFCE" w14:textId="77777777" w:rsidR="00C846BB" w:rsidRPr="00610795" w:rsidRDefault="00163E07">
      <w:pPr>
        <w:pStyle w:val="normal0"/>
        <w:widowControl w:val="0"/>
        <w:numPr>
          <w:ilvl w:val="2"/>
          <w:numId w:val="1"/>
        </w:numPr>
        <w:spacing w:after="160" w:line="288" w:lineRule="auto"/>
        <w:ind w:hanging="359"/>
        <w:contextualSpacing/>
        <w:rPr>
          <w:color w:val="0F243E" w:themeColor="text2" w:themeShade="80"/>
        </w:rPr>
      </w:pPr>
      <w:hyperlink r:id="rId7">
        <w:r w:rsidRPr="00610795">
          <w:rPr>
            <w:color w:val="0F243E" w:themeColor="text2" w:themeShade="80"/>
            <w:sz w:val="20"/>
            <w:highlight w:val="white"/>
          </w:rPr>
          <w:t>CCSS.Math.Content.HSA-SSE.B.3a</w:t>
        </w:r>
      </w:hyperlink>
      <w:r w:rsidRPr="00610795">
        <w:rPr>
          <w:color w:val="0F243E" w:themeColor="text2" w:themeShade="80"/>
          <w:sz w:val="20"/>
          <w:highlight w:val="white"/>
        </w:rPr>
        <w:t xml:space="preserve"> Factor a quadratic expressio</w:t>
      </w:r>
      <w:r w:rsidRPr="00610795">
        <w:rPr>
          <w:color w:val="0F243E" w:themeColor="text2" w:themeShade="80"/>
          <w:sz w:val="20"/>
          <w:highlight w:val="white"/>
        </w:rPr>
        <w:t>n to reveal the zeros of the function it defines. [We are only doing the first part of B.3a]</w:t>
      </w:r>
    </w:p>
    <w:p w14:paraId="6BFF288F" w14:textId="77777777" w:rsidR="00C846BB" w:rsidRPr="00610795" w:rsidRDefault="00C846BB">
      <w:pPr>
        <w:pStyle w:val="normal0"/>
        <w:widowControl w:val="0"/>
        <w:numPr>
          <w:ilvl w:val="2"/>
          <w:numId w:val="1"/>
        </w:numPr>
        <w:spacing w:after="160" w:line="288" w:lineRule="auto"/>
        <w:ind w:hanging="359"/>
        <w:contextualSpacing/>
        <w:rPr>
          <w:color w:val="0F243E" w:themeColor="text2" w:themeShade="80"/>
        </w:rPr>
      </w:pPr>
    </w:p>
    <w:p w14:paraId="16F2260D" w14:textId="6957E1FE" w:rsidR="00C846BB" w:rsidRPr="00610795" w:rsidRDefault="00C846BB">
      <w:pPr>
        <w:pStyle w:val="normal0"/>
        <w:widowControl w:val="0"/>
        <w:rPr>
          <w:color w:val="0F243E" w:themeColor="text2" w:themeShade="80"/>
        </w:rPr>
      </w:pPr>
    </w:p>
    <w:p w14:paraId="62AA9098" w14:textId="77777777" w:rsidR="00C846BB" w:rsidRPr="00610795" w:rsidRDefault="00163E07">
      <w:pPr>
        <w:pStyle w:val="normal0"/>
        <w:widowControl w:val="0"/>
        <w:rPr>
          <w:color w:val="0F243E" w:themeColor="text2" w:themeShade="80"/>
        </w:rPr>
      </w:pPr>
      <w:r w:rsidRPr="00610795">
        <w:rPr>
          <w:b/>
          <w:color w:val="0F243E" w:themeColor="text2" w:themeShade="80"/>
        </w:rPr>
        <w:t>Relevant CCSS Mathematics Practices:</w:t>
      </w:r>
    </w:p>
    <w:p w14:paraId="447A092F" w14:textId="77777777" w:rsidR="00C846BB" w:rsidRPr="00610795" w:rsidRDefault="00163E07">
      <w:pPr>
        <w:pStyle w:val="normal0"/>
        <w:widowControl w:val="0"/>
        <w:rPr>
          <w:color w:val="0F243E" w:themeColor="text2" w:themeShade="80"/>
        </w:rPr>
      </w:pPr>
      <w:r w:rsidRPr="00610795">
        <w:rPr>
          <w:color w:val="0F243E" w:themeColor="text2" w:themeShade="80"/>
        </w:rPr>
        <w:t>#5 – Use appropriate tools strategically; #7 – Look for and make use of structure</w:t>
      </w:r>
    </w:p>
    <w:p w14:paraId="18BF347B"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7A4D1571"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7A3C8A2E" w14:textId="77777777" w:rsidR="00C846BB" w:rsidRPr="00610795" w:rsidRDefault="00C846BB">
      <w:pPr>
        <w:pStyle w:val="normal0"/>
        <w:widowControl w:val="0"/>
        <w:rPr>
          <w:color w:val="0F243E" w:themeColor="text2" w:themeShade="80"/>
        </w:rPr>
      </w:pPr>
    </w:p>
    <w:p w14:paraId="7F8E09E8" w14:textId="77777777" w:rsidR="00C846BB" w:rsidRPr="00610795" w:rsidRDefault="00C846BB">
      <w:pPr>
        <w:pStyle w:val="normal0"/>
        <w:widowControl w:val="0"/>
        <w:rPr>
          <w:color w:val="0F243E" w:themeColor="text2" w:themeShade="80"/>
        </w:rPr>
      </w:pPr>
    </w:p>
    <w:p w14:paraId="071F0B96" w14:textId="77777777" w:rsidR="00C846BB" w:rsidRPr="00610795" w:rsidRDefault="00C846BB">
      <w:pPr>
        <w:pStyle w:val="normal0"/>
        <w:widowControl w:val="0"/>
        <w:rPr>
          <w:color w:val="0F243E" w:themeColor="text2" w:themeShade="80"/>
        </w:rPr>
      </w:pPr>
    </w:p>
    <w:p w14:paraId="4D0C282C" w14:textId="77777777" w:rsidR="00C846BB" w:rsidRPr="00610795" w:rsidRDefault="00C846BB">
      <w:pPr>
        <w:pStyle w:val="normal0"/>
        <w:widowControl w:val="0"/>
        <w:rPr>
          <w:color w:val="0F243E" w:themeColor="text2" w:themeShade="80"/>
        </w:rPr>
      </w:pPr>
    </w:p>
    <w:p w14:paraId="666E000A" w14:textId="77777777" w:rsidR="00C846BB" w:rsidRPr="00610795" w:rsidRDefault="00C846BB">
      <w:pPr>
        <w:pStyle w:val="normal0"/>
        <w:widowControl w:val="0"/>
        <w:rPr>
          <w:color w:val="0F243E" w:themeColor="text2" w:themeShade="80"/>
        </w:rPr>
      </w:pPr>
    </w:p>
    <w:p w14:paraId="25047A98" w14:textId="77777777" w:rsidR="00C846BB" w:rsidRPr="00610795" w:rsidRDefault="00C846BB">
      <w:pPr>
        <w:pStyle w:val="normal0"/>
        <w:widowControl w:val="0"/>
        <w:rPr>
          <w:color w:val="0F243E" w:themeColor="text2" w:themeShade="80"/>
        </w:rPr>
      </w:pPr>
    </w:p>
    <w:p w14:paraId="37DFCF78" w14:textId="77777777" w:rsidR="00C846BB" w:rsidRPr="00610795" w:rsidRDefault="00C846BB">
      <w:pPr>
        <w:pStyle w:val="normal0"/>
        <w:widowControl w:val="0"/>
        <w:rPr>
          <w:color w:val="0F243E" w:themeColor="text2" w:themeShade="80"/>
        </w:rPr>
      </w:pPr>
    </w:p>
    <w:p w14:paraId="3BA2D955" w14:textId="77777777" w:rsidR="00C846BB" w:rsidRDefault="00C846BB">
      <w:pPr>
        <w:pStyle w:val="normal0"/>
        <w:widowControl w:val="0"/>
        <w:rPr>
          <w:color w:val="0F243E" w:themeColor="text2" w:themeShade="80"/>
        </w:rPr>
      </w:pPr>
    </w:p>
    <w:p w14:paraId="6B85AA08" w14:textId="77777777" w:rsidR="00163E07" w:rsidRDefault="00163E07">
      <w:pPr>
        <w:pStyle w:val="normal0"/>
        <w:widowControl w:val="0"/>
        <w:rPr>
          <w:color w:val="0F243E" w:themeColor="text2" w:themeShade="80"/>
        </w:rPr>
      </w:pPr>
    </w:p>
    <w:p w14:paraId="6E790DDC" w14:textId="77777777" w:rsidR="00163E07" w:rsidRDefault="00163E07">
      <w:pPr>
        <w:pStyle w:val="normal0"/>
        <w:widowControl w:val="0"/>
        <w:jc w:val="center"/>
        <w:rPr>
          <w:color w:val="0F243E" w:themeColor="text2" w:themeShade="80"/>
        </w:rPr>
      </w:pPr>
    </w:p>
    <w:p w14:paraId="71786B57" w14:textId="77777777" w:rsidR="00C846BB" w:rsidRPr="00610795" w:rsidRDefault="00163E07">
      <w:pPr>
        <w:pStyle w:val="normal0"/>
        <w:widowControl w:val="0"/>
        <w:jc w:val="center"/>
        <w:rPr>
          <w:color w:val="0F243E" w:themeColor="text2" w:themeShade="80"/>
        </w:rPr>
      </w:pPr>
      <w:r w:rsidRPr="00610795">
        <w:rPr>
          <w:b/>
          <w:color w:val="0F243E" w:themeColor="text2" w:themeShade="80"/>
          <w:sz w:val="30"/>
        </w:rPr>
        <w:lastRenderedPageBreak/>
        <w:t>Lesson Plan</w:t>
      </w:r>
    </w:p>
    <w:p w14:paraId="33BAE42A" w14:textId="77777777" w:rsidR="00C846BB" w:rsidRPr="00610795" w:rsidRDefault="00163E07">
      <w:pPr>
        <w:pStyle w:val="normal0"/>
        <w:widowControl w:val="0"/>
        <w:rPr>
          <w:color w:val="0F243E" w:themeColor="text2" w:themeShade="80"/>
        </w:rPr>
      </w:pPr>
      <w:r w:rsidRPr="00610795">
        <w:rPr>
          <w:i/>
          <w:color w:val="0F243E" w:themeColor="text2" w:themeShade="80"/>
        </w:rPr>
        <w:t>December 2</w:t>
      </w:r>
      <w:r w:rsidRPr="00610795">
        <w:rPr>
          <w:i/>
          <w:color w:val="0F243E" w:themeColor="text2" w:themeShade="80"/>
          <w:vertAlign w:val="superscript"/>
        </w:rPr>
        <w:t>nd</w:t>
      </w:r>
      <w:r w:rsidRPr="00610795">
        <w:rPr>
          <w:i/>
          <w:color w:val="0F243E" w:themeColor="text2" w:themeShade="80"/>
        </w:rPr>
        <w:t>, 2013</w:t>
      </w:r>
    </w:p>
    <w:p w14:paraId="23CFE6F7" w14:textId="77777777" w:rsidR="00C846BB" w:rsidRPr="00610795" w:rsidRDefault="00163E07">
      <w:pPr>
        <w:pStyle w:val="normal0"/>
        <w:widowControl w:val="0"/>
        <w:rPr>
          <w:color w:val="0F243E" w:themeColor="text2" w:themeShade="80"/>
        </w:rPr>
      </w:pPr>
      <w:proofErr w:type="spellStart"/>
      <w:r w:rsidRPr="00610795">
        <w:rPr>
          <w:i/>
          <w:color w:val="0F243E" w:themeColor="text2" w:themeShade="80"/>
        </w:rPr>
        <w:t>Guajome</w:t>
      </w:r>
      <w:proofErr w:type="spellEnd"/>
      <w:r w:rsidRPr="00610795">
        <w:rPr>
          <w:i/>
          <w:color w:val="0F243E" w:themeColor="text2" w:themeShade="80"/>
        </w:rPr>
        <w:t xml:space="preserve"> Park Academy</w:t>
      </w:r>
    </w:p>
    <w:p w14:paraId="79DC650C" w14:textId="77777777" w:rsidR="00C846BB" w:rsidRPr="00610795" w:rsidRDefault="00163E07">
      <w:pPr>
        <w:pStyle w:val="normal0"/>
        <w:widowControl w:val="0"/>
        <w:rPr>
          <w:color w:val="0F243E" w:themeColor="text2" w:themeShade="80"/>
        </w:rPr>
      </w:pPr>
      <w:r w:rsidRPr="00610795">
        <w:rPr>
          <w:i/>
          <w:color w:val="0F243E" w:themeColor="text2" w:themeShade="80"/>
        </w:rPr>
        <w:t xml:space="preserve">Classroom of </w:t>
      </w:r>
      <w:proofErr w:type="spellStart"/>
      <w:r w:rsidRPr="00610795">
        <w:rPr>
          <w:i/>
          <w:color w:val="0F243E" w:themeColor="text2" w:themeShade="80"/>
        </w:rPr>
        <w:t>Kellen</w:t>
      </w:r>
      <w:proofErr w:type="spellEnd"/>
      <w:r w:rsidRPr="00610795">
        <w:rPr>
          <w:i/>
          <w:color w:val="0F243E" w:themeColor="text2" w:themeShade="80"/>
        </w:rPr>
        <w:t xml:space="preserve"> Slack</w:t>
      </w:r>
    </w:p>
    <w:p w14:paraId="171D7CF7" w14:textId="77777777" w:rsidR="00C846BB" w:rsidRPr="00610795" w:rsidRDefault="00163E07">
      <w:pPr>
        <w:pStyle w:val="normal0"/>
        <w:widowControl w:val="0"/>
        <w:rPr>
          <w:color w:val="0F243E" w:themeColor="text2" w:themeShade="80"/>
        </w:rPr>
      </w:pPr>
      <w:r w:rsidRPr="00610795">
        <w:rPr>
          <w:i/>
          <w:color w:val="0F243E" w:themeColor="text2" w:themeShade="80"/>
        </w:rPr>
        <w:t>Period 2</w:t>
      </w:r>
    </w:p>
    <w:p w14:paraId="614FD018" w14:textId="77777777" w:rsidR="00C846BB" w:rsidRPr="00610795" w:rsidRDefault="00C846BB">
      <w:pPr>
        <w:pStyle w:val="normal0"/>
        <w:widowControl w:val="0"/>
        <w:rPr>
          <w:color w:val="0F243E" w:themeColor="text2" w:themeShade="80"/>
        </w:rPr>
      </w:pPr>
    </w:p>
    <w:tbl>
      <w:tblPr>
        <w:tblW w:w="10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85"/>
        <w:gridCol w:w="2250"/>
        <w:gridCol w:w="3840"/>
        <w:gridCol w:w="3685"/>
      </w:tblGrid>
      <w:tr w:rsidR="00C846BB" w:rsidRPr="00610795" w14:paraId="4F498CFA" w14:textId="77777777" w:rsidTr="00163E07">
        <w:tblPrEx>
          <w:tblCellMar>
            <w:top w:w="0" w:type="dxa"/>
            <w:bottom w:w="0" w:type="dxa"/>
          </w:tblCellMar>
        </w:tblPrEx>
        <w:tc>
          <w:tcPr>
            <w:tcW w:w="585" w:type="dxa"/>
            <w:shd w:val="clear" w:color="auto" w:fill="D9D9D9"/>
            <w:tcMar>
              <w:top w:w="100" w:type="dxa"/>
              <w:left w:w="100" w:type="dxa"/>
              <w:bottom w:w="100" w:type="dxa"/>
              <w:right w:w="100" w:type="dxa"/>
            </w:tcMar>
          </w:tcPr>
          <w:p w14:paraId="4DEF03AE" w14:textId="77777777" w:rsidR="00C846BB" w:rsidRPr="00610795" w:rsidRDefault="00C846BB">
            <w:pPr>
              <w:pStyle w:val="normal0"/>
              <w:widowControl w:val="0"/>
              <w:jc w:val="center"/>
              <w:rPr>
                <w:color w:val="0F243E" w:themeColor="text2" w:themeShade="80"/>
              </w:rPr>
            </w:pPr>
          </w:p>
        </w:tc>
        <w:tc>
          <w:tcPr>
            <w:tcW w:w="2250" w:type="dxa"/>
            <w:shd w:val="clear" w:color="auto" w:fill="D9D9D9"/>
            <w:tcMar>
              <w:top w:w="100" w:type="dxa"/>
              <w:left w:w="100" w:type="dxa"/>
              <w:bottom w:w="100" w:type="dxa"/>
              <w:right w:w="100" w:type="dxa"/>
            </w:tcMar>
          </w:tcPr>
          <w:p w14:paraId="656D17AE" w14:textId="77777777" w:rsidR="00C846BB" w:rsidRPr="00610795" w:rsidRDefault="00163E07">
            <w:pPr>
              <w:pStyle w:val="normal0"/>
              <w:widowControl w:val="0"/>
              <w:jc w:val="center"/>
              <w:rPr>
                <w:color w:val="0F243E" w:themeColor="text2" w:themeShade="80"/>
              </w:rPr>
            </w:pPr>
            <w:r w:rsidRPr="00610795">
              <w:rPr>
                <w:b/>
                <w:color w:val="0F243E" w:themeColor="text2" w:themeShade="80"/>
                <w:shd w:val="clear" w:color="auto" w:fill="D9D9D9"/>
              </w:rPr>
              <w:t>Student Learning Activities</w:t>
            </w:r>
          </w:p>
        </w:tc>
        <w:tc>
          <w:tcPr>
            <w:tcW w:w="3840" w:type="dxa"/>
            <w:shd w:val="clear" w:color="auto" w:fill="D9D9D9"/>
            <w:tcMar>
              <w:top w:w="100" w:type="dxa"/>
              <w:left w:w="100" w:type="dxa"/>
              <w:bottom w:w="100" w:type="dxa"/>
              <w:right w:w="100" w:type="dxa"/>
            </w:tcMar>
          </w:tcPr>
          <w:p w14:paraId="25325683" w14:textId="77777777" w:rsidR="00C846BB" w:rsidRPr="00610795" w:rsidRDefault="00163E07">
            <w:pPr>
              <w:pStyle w:val="normal0"/>
              <w:widowControl w:val="0"/>
              <w:jc w:val="center"/>
              <w:rPr>
                <w:color w:val="0F243E" w:themeColor="text2" w:themeShade="80"/>
              </w:rPr>
            </w:pPr>
            <w:r w:rsidRPr="00610795">
              <w:rPr>
                <w:b/>
                <w:color w:val="0F243E" w:themeColor="text2" w:themeShade="80"/>
                <w:shd w:val="clear" w:color="auto" w:fill="D9D9D9"/>
              </w:rPr>
              <w:t>Anticipated Student and Teacher Responses</w:t>
            </w:r>
          </w:p>
        </w:tc>
        <w:tc>
          <w:tcPr>
            <w:tcW w:w="3685" w:type="dxa"/>
            <w:shd w:val="clear" w:color="auto" w:fill="D9D9D9"/>
            <w:tcMar>
              <w:top w:w="100" w:type="dxa"/>
              <w:left w:w="100" w:type="dxa"/>
              <w:bottom w:w="100" w:type="dxa"/>
              <w:right w:w="100" w:type="dxa"/>
            </w:tcMar>
          </w:tcPr>
          <w:p w14:paraId="172DB370" w14:textId="77777777" w:rsidR="00C846BB" w:rsidRPr="00610795" w:rsidRDefault="00163E07">
            <w:pPr>
              <w:pStyle w:val="normal0"/>
              <w:widowControl w:val="0"/>
              <w:jc w:val="center"/>
              <w:rPr>
                <w:color w:val="0F243E" w:themeColor="text2" w:themeShade="80"/>
              </w:rPr>
            </w:pPr>
            <w:r w:rsidRPr="00610795">
              <w:rPr>
                <w:b/>
                <w:color w:val="0F243E" w:themeColor="text2" w:themeShade="80"/>
                <w:shd w:val="clear" w:color="auto" w:fill="D9D9D9"/>
              </w:rPr>
              <w:t>Points to notice</w:t>
            </w:r>
          </w:p>
        </w:tc>
      </w:tr>
      <w:tr w:rsidR="00C846BB" w:rsidRPr="00610795" w14:paraId="659F8F04" w14:textId="77777777" w:rsidTr="00163E07">
        <w:tblPrEx>
          <w:tblCellMar>
            <w:top w:w="0" w:type="dxa"/>
            <w:bottom w:w="0" w:type="dxa"/>
          </w:tblCellMar>
        </w:tblPrEx>
        <w:tc>
          <w:tcPr>
            <w:tcW w:w="585" w:type="dxa"/>
            <w:tcMar>
              <w:top w:w="100" w:type="dxa"/>
              <w:left w:w="100" w:type="dxa"/>
              <w:bottom w:w="100" w:type="dxa"/>
              <w:right w:w="100" w:type="dxa"/>
            </w:tcMar>
          </w:tcPr>
          <w:p w14:paraId="53B242FD" w14:textId="77777777" w:rsidR="00C846BB" w:rsidRPr="00610795" w:rsidRDefault="00163E07">
            <w:pPr>
              <w:pStyle w:val="normal0"/>
              <w:widowControl w:val="0"/>
              <w:jc w:val="center"/>
              <w:rPr>
                <w:color w:val="0F243E" w:themeColor="text2" w:themeShade="80"/>
              </w:rPr>
            </w:pPr>
            <w:r w:rsidRPr="00610795">
              <w:rPr>
                <w:color w:val="0F243E" w:themeColor="text2" w:themeShade="80"/>
              </w:rPr>
              <w:t>A</w:t>
            </w:r>
          </w:p>
        </w:tc>
        <w:tc>
          <w:tcPr>
            <w:tcW w:w="2250" w:type="dxa"/>
            <w:tcMar>
              <w:top w:w="100" w:type="dxa"/>
              <w:left w:w="100" w:type="dxa"/>
              <w:bottom w:w="100" w:type="dxa"/>
              <w:right w:w="100" w:type="dxa"/>
            </w:tcMar>
          </w:tcPr>
          <w:p w14:paraId="78C0BA86" w14:textId="77777777" w:rsidR="00C846BB" w:rsidRPr="00610795" w:rsidRDefault="00163E07">
            <w:pPr>
              <w:pStyle w:val="normal0"/>
              <w:widowControl w:val="0"/>
              <w:rPr>
                <w:color w:val="0F243E" w:themeColor="text2" w:themeShade="80"/>
              </w:rPr>
            </w:pPr>
            <w:r w:rsidRPr="00610795">
              <w:rPr>
                <w:color w:val="0F243E" w:themeColor="text2" w:themeShade="80"/>
              </w:rPr>
              <w:t>(5 min) Anticipatory/frontloaded warm up problem set</w:t>
            </w:r>
          </w:p>
        </w:tc>
        <w:tc>
          <w:tcPr>
            <w:tcW w:w="3840" w:type="dxa"/>
            <w:tcMar>
              <w:top w:w="100" w:type="dxa"/>
              <w:left w:w="100" w:type="dxa"/>
              <w:bottom w:w="100" w:type="dxa"/>
              <w:right w:w="100" w:type="dxa"/>
            </w:tcMar>
          </w:tcPr>
          <w:p w14:paraId="14C0A5FC"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S:  Finds “solution” to expression.</w:t>
            </w:r>
          </w:p>
          <w:p w14:paraId="3DAC7F67" w14:textId="77777777" w:rsidR="00C846BB" w:rsidRPr="00610795" w:rsidRDefault="00163E07">
            <w:pPr>
              <w:pStyle w:val="normal0"/>
              <w:widowControl w:val="0"/>
              <w:rPr>
                <w:color w:val="0F243E" w:themeColor="text2" w:themeShade="80"/>
              </w:rPr>
            </w:pPr>
            <w:r w:rsidRPr="00610795">
              <w:rPr>
                <w:color w:val="0F243E" w:themeColor="text2" w:themeShade="80"/>
              </w:rPr>
              <w:t>T:  Where did the equal symbol come from?</w:t>
            </w:r>
          </w:p>
          <w:p w14:paraId="1DA05781"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2B49B579" w14:textId="77777777" w:rsidR="00C846BB" w:rsidRPr="00610795" w:rsidRDefault="00163E07">
            <w:pPr>
              <w:pStyle w:val="normal0"/>
              <w:widowControl w:val="0"/>
              <w:rPr>
                <w:color w:val="0F243E" w:themeColor="text2" w:themeShade="80"/>
              </w:rPr>
            </w:pPr>
            <w:r w:rsidRPr="00610795">
              <w:rPr>
                <w:color w:val="0F243E" w:themeColor="text2" w:themeShade="80"/>
              </w:rPr>
              <w:t>S:  Combine unlike terms.</w:t>
            </w:r>
          </w:p>
          <w:p w14:paraId="45C3B2FB" w14:textId="77777777" w:rsidR="00C846BB" w:rsidRPr="00610795" w:rsidRDefault="00163E07">
            <w:pPr>
              <w:pStyle w:val="normal0"/>
              <w:widowControl w:val="0"/>
              <w:rPr>
                <w:color w:val="0F243E" w:themeColor="text2" w:themeShade="80"/>
              </w:rPr>
            </w:pPr>
            <w:r w:rsidRPr="00610795">
              <w:rPr>
                <w:color w:val="0F243E" w:themeColor="text2" w:themeShade="80"/>
              </w:rPr>
              <w:t>T:  “Are those like terms?”</w:t>
            </w:r>
          </w:p>
          <w:p w14:paraId="7FB620B8"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0912355F" w14:textId="77777777" w:rsidR="00C846BB" w:rsidRPr="00610795" w:rsidRDefault="00163E07">
            <w:pPr>
              <w:pStyle w:val="normal0"/>
              <w:widowControl w:val="0"/>
              <w:rPr>
                <w:color w:val="0F243E" w:themeColor="text2" w:themeShade="80"/>
              </w:rPr>
            </w:pPr>
            <w:r w:rsidRPr="00610795">
              <w:rPr>
                <w:color w:val="0F243E" w:themeColor="text2" w:themeShade="80"/>
              </w:rPr>
              <w:t>S:  Multiplying first and last</w:t>
            </w:r>
          </w:p>
        </w:tc>
        <w:tc>
          <w:tcPr>
            <w:tcW w:w="3685" w:type="dxa"/>
            <w:tcMar>
              <w:top w:w="100" w:type="dxa"/>
              <w:left w:w="100" w:type="dxa"/>
              <w:bottom w:w="100" w:type="dxa"/>
              <w:right w:w="100" w:type="dxa"/>
            </w:tcMar>
          </w:tcPr>
          <w:p w14:paraId="1A96412D"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Are there “aha” moments at point of algorithm?</w:t>
            </w:r>
          </w:p>
          <w:p w14:paraId="114F0FA7" w14:textId="77777777" w:rsidR="00C846BB" w:rsidRPr="00610795" w:rsidRDefault="00C846BB">
            <w:pPr>
              <w:pStyle w:val="normal0"/>
              <w:widowControl w:val="0"/>
              <w:rPr>
                <w:color w:val="0F243E" w:themeColor="text2" w:themeShade="80"/>
              </w:rPr>
            </w:pPr>
          </w:p>
          <w:p w14:paraId="211824E7" w14:textId="77777777" w:rsidR="00C846BB" w:rsidRPr="00610795" w:rsidRDefault="00C846BB">
            <w:pPr>
              <w:pStyle w:val="normal0"/>
              <w:widowControl w:val="0"/>
              <w:rPr>
                <w:color w:val="0F243E" w:themeColor="text2" w:themeShade="80"/>
              </w:rPr>
            </w:pPr>
          </w:p>
          <w:p w14:paraId="364C8457" w14:textId="77777777" w:rsidR="00C846BB" w:rsidRPr="00610795" w:rsidRDefault="00C846BB">
            <w:pPr>
              <w:pStyle w:val="normal0"/>
              <w:widowControl w:val="0"/>
              <w:rPr>
                <w:color w:val="0F243E" w:themeColor="text2" w:themeShade="80"/>
              </w:rPr>
            </w:pPr>
          </w:p>
          <w:p w14:paraId="307DCFF4" w14:textId="77777777" w:rsidR="00C846BB" w:rsidRPr="00610795" w:rsidRDefault="00C846BB">
            <w:pPr>
              <w:pStyle w:val="normal0"/>
              <w:widowControl w:val="0"/>
              <w:rPr>
                <w:color w:val="0F243E" w:themeColor="text2" w:themeShade="80"/>
              </w:rPr>
            </w:pPr>
          </w:p>
        </w:tc>
      </w:tr>
      <w:tr w:rsidR="00C846BB" w:rsidRPr="00610795" w14:paraId="12461D6A" w14:textId="77777777" w:rsidTr="00163E07">
        <w:tblPrEx>
          <w:tblCellMar>
            <w:top w:w="0" w:type="dxa"/>
            <w:bottom w:w="0" w:type="dxa"/>
          </w:tblCellMar>
        </w:tblPrEx>
        <w:tc>
          <w:tcPr>
            <w:tcW w:w="585" w:type="dxa"/>
            <w:tcMar>
              <w:top w:w="100" w:type="dxa"/>
              <w:left w:w="100" w:type="dxa"/>
              <w:bottom w:w="100" w:type="dxa"/>
              <w:right w:w="100" w:type="dxa"/>
            </w:tcMar>
          </w:tcPr>
          <w:p w14:paraId="353E8251" w14:textId="77777777" w:rsidR="00C846BB" w:rsidRPr="00610795" w:rsidRDefault="00163E07">
            <w:pPr>
              <w:pStyle w:val="normal0"/>
              <w:widowControl w:val="0"/>
              <w:jc w:val="center"/>
              <w:rPr>
                <w:color w:val="0F243E" w:themeColor="text2" w:themeShade="80"/>
              </w:rPr>
            </w:pPr>
            <w:r w:rsidRPr="00610795">
              <w:rPr>
                <w:color w:val="0F243E" w:themeColor="text2" w:themeShade="80"/>
              </w:rPr>
              <w:t>B</w:t>
            </w:r>
          </w:p>
        </w:tc>
        <w:tc>
          <w:tcPr>
            <w:tcW w:w="2250" w:type="dxa"/>
            <w:tcMar>
              <w:top w:w="100" w:type="dxa"/>
              <w:left w:w="100" w:type="dxa"/>
              <w:bottom w:w="100" w:type="dxa"/>
              <w:right w:w="100" w:type="dxa"/>
            </w:tcMar>
          </w:tcPr>
          <w:p w14:paraId="3A1A2C8D" w14:textId="77777777" w:rsidR="00C846BB" w:rsidRPr="00610795" w:rsidRDefault="00163E07">
            <w:pPr>
              <w:pStyle w:val="normal0"/>
              <w:widowControl w:val="0"/>
              <w:rPr>
                <w:color w:val="0F243E" w:themeColor="text2" w:themeShade="80"/>
              </w:rPr>
            </w:pPr>
            <w:r w:rsidRPr="00610795">
              <w:rPr>
                <w:color w:val="0F243E" w:themeColor="text2" w:themeShade="80"/>
              </w:rPr>
              <w:t>(10-15 min) Concept introduction set of reverse multiplication known as “factoring”</w:t>
            </w:r>
          </w:p>
        </w:tc>
        <w:tc>
          <w:tcPr>
            <w:tcW w:w="3840" w:type="dxa"/>
            <w:tcMar>
              <w:top w:w="100" w:type="dxa"/>
              <w:left w:w="100" w:type="dxa"/>
              <w:bottom w:w="100" w:type="dxa"/>
              <w:right w:w="100" w:type="dxa"/>
            </w:tcMar>
          </w:tcPr>
          <w:p w14:paraId="192BEFDF" w14:textId="77777777" w:rsidR="00C846BB" w:rsidRPr="00610795" w:rsidRDefault="00163E07">
            <w:pPr>
              <w:pStyle w:val="normal0"/>
              <w:widowControl w:val="0"/>
              <w:rPr>
                <w:color w:val="0F243E" w:themeColor="text2" w:themeShade="80"/>
              </w:rPr>
            </w:pPr>
            <w:r w:rsidRPr="00610795">
              <w:rPr>
                <w:color w:val="0F243E" w:themeColor="text2" w:themeShade="80"/>
              </w:rPr>
              <w:t>S:  “reverse” or “going backwards”  -&gt; “isn’t that just dividing?”</w:t>
            </w:r>
          </w:p>
          <w:p w14:paraId="459DFEE6"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T:  </w:t>
            </w:r>
            <w:proofErr w:type="gramStart"/>
            <w:r w:rsidRPr="00610795">
              <w:rPr>
                <w:color w:val="0F243E" w:themeColor="text2" w:themeShade="80"/>
              </w:rPr>
              <w:t>You can “</w:t>
            </w:r>
            <w:proofErr w:type="spellStart"/>
            <w:r w:rsidRPr="00610795">
              <w:rPr>
                <w:color w:val="0F243E" w:themeColor="text2" w:themeShade="80"/>
              </w:rPr>
              <w:t>unmultiply</w:t>
            </w:r>
            <w:proofErr w:type="spellEnd"/>
            <w:r w:rsidRPr="00610795">
              <w:rPr>
                <w:color w:val="0F243E" w:themeColor="text2" w:themeShade="80"/>
              </w:rPr>
              <w:t>” 10 into 5*2</w:t>
            </w:r>
            <w:proofErr w:type="gramEnd"/>
            <w:r w:rsidRPr="00610795">
              <w:rPr>
                <w:color w:val="0F243E" w:themeColor="text2" w:themeShade="80"/>
              </w:rPr>
              <w:t xml:space="preserve">, </w:t>
            </w:r>
            <w:proofErr w:type="gramStart"/>
            <w:r w:rsidRPr="00610795">
              <w:rPr>
                <w:color w:val="0F243E" w:themeColor="text2" w:themeShade="80"/>
              </w:rPr>
              <w:t>we called it factoring</w:t>
            </w:r>
            <w:proofErr w:type="gramEnd"/>
            <w:r w:rsidRPr="00610795">
              <w:rPr>
                <w:color w:val="0F243E" w:themeColor="text2" w:themeShade="80"/>
              </w:rPr>
              <w:t>.  This is the same thing.</w:t>
            </w:r>
          </w:p>
          <w:p w14:paraId="5948A2EE"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529F7B72" w14:textId="77777777" w:rsidR="00C846BB" w:rsidRPr="00610795" w:rsidRDefault="00163E07">
            <w:pPr>
              <w:pStyle w:val="normal0"/>
              <w:widowControl w:val="0"/>
              <w:rPr>
                <w:color w:val="0F243E" w:themeColor="text2" w:themeShade="80"/>
              </w:rPr>
            </w:pPr>
            <w:r w:rsidRPr="00610795">
              <w:rPr>
                <w:color w:val="0F243E" w:themeColor="text2" w:themeShade="80"/>
              </w:rPr>
              <w:t>S:  Why do we ne</w:t>
            </w:r>
            <w:r w:rsidRPr="00610795">
              <w:rPr>
                <w:color w:val="0F243E" w:themeColor="text2" w:themeShade="80"/>
              </w:rPr>
              <w:t xml:space="preserve">ed to do </w:t>
            </w:r>
            <w:proofErr w:type="gramStart"/>
            <w:r w:rsidRPr="00610795">
              <w:rPr>
                <w:color w:val="0F243E" w:themeColor="text2" w:themeShade="80"/>
              </w:rPr>
              <w:t>this.</w:t>
            </w:r>
            <w:proofErr w:type="gramEnd"/>
          </w:p>
          <w:p w14:paraId="4B4FAF56" w14:textId="77777777" w:rsidR="00C846BB" w:rsidRPr="00610795" w:rsidRDefault="00163E07">
            <w:pPr>
              <w:pStyle w:val="normal0"/>
              <w:widowControl w:val="0"/>
              <w:rPr>
                <w:color w:val="0F243E" w:themeColor="text2" w:themeShade="80"/>
              </w:rPr>
            </w:pPr>
            <w:r w:rsidRPr="00610795">
              <w:rPr>
                <w:color w:val="0F243E" w:themeColor="text2" w:themeShade="80"/>
              </w:rPr>
              <w:t>T:  The ability to write something as an equivalent product will become very useful later.</w:t>
            </w:r>
          </w:p>
          <w:p w14:paraId="4B0657CC"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4D6319FB" w14:textId="77777777" w:rsidR="00C846BB" w:rsidRPr="00610795" w:rsidRDefault="00163E07">
            <w:pPr>
              <w:pStyle w:val="normal0"/>
              <w:widowControl w:val="0"/>
              <w:rPr>
                <w:color w:val="0F243E" w:themeColor="text2" w:themeShade="80"/>
              </w:rPr>
            </w:pPr>
            <w:r w:rsidRPr="00610795">
              <w:rPr>
                <w:color w:val="0F243E" w:themeColor="text2" w:themeShade="80"/>
              </w:rPr>
              <w:t>S:  Is this right?</w:t>
            </w:r>
          </w:p>
          <w:p w14:paraId="6DE88919" w14:textId="77777777" w:rsidR="00C846BB" w:rsidRPr="00610795" w:rsidRDefault="00163E07">
            <w:pPr>
              <w:pStyle w:val="normal0"/>
              <w:widowControl w:val="0"/>
              <w:rPr>
                <w:color w:val="0F243E" w:themeColor="text2" w:themeShade="80"/>
              </w:rPr>
            </w:pPr>
            <w:r w:rsidRPr="00610795">
              <w:rPr>
                <w:color w:val="0F243E" w:themeColor="text2" w:themeShade="80"/>
              </w:rPr>
              <w:t>T:  Does it do what it’s supposed to do?  (</w:t>
            </w:r>
            <w:proofErr w:type="gramStart"/>
            <w:r w:rsidRPr="00610795">
              <w:rPr>
                <w:color w:val="0F243E" w:themeColor="text2" w:themeShade="80"/>
              </w:rPr>
              <w:t>when</w:t>
            </w:r>
            <w:proofErr w:type="gramEnd"/>
            <w:r w:rsidRPr="00610795">
              <w:rPr>
                <w:color w:val="0F243E" w:themeColor="text2" w:themeShade="80"/>
              </w:rPr>
              <w:t xml:space="preserve"> multiplied back out)</w:t>
            </w:r>
          </w:p>
          <w:p w14:paraId="0CE078E6"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1A8AC9ED" w14:textId="77777777" w:rsidR="00C846BB" w:rsidRPr="00610795" w:rsidRDefault="00163E07">
            <w:pPr>
              <w:pStyle w:val="normal0"/>
              <w:widowControl w:val="0"/>
              <w:rPr>
                <w:color w:val="0F243E" w:themeColor="text2" w:themeShade="80"/>
              </w:rPr>
            </w:pPr>
            <w:r w:rsidRPr="00610795">
              <w:rPr>
                <w:color w:val="0F243E" w:themeColor="text2" w:themeShade="80"/>
              </w:rPr>
              <w:t>S:  Signs</w:t>
            </w:r>
          </w:p>
        </w:tc>
        <w:tc>
          <w:tcPr>
            <w:tcW w:w="3685" w:type="dxa"/>
            <w:tcMar>
              <w:top w:w="100" w:type="dxa"/>
              <w:left w:w="100" w:type="dxa"/>
              <w:bottom w:w="100" w:type="dxa"/>
              <w:right w:w="100" w:type="dxa"/>
            </w:tcMar>
          </w:tcPr>
          <w:p w14:paraId="59714FAE"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During part B, where do students “start”?  </w:t>
            </w:r>
            <w:proofErr w:type="gramStart"/>
            <w:r w:rsidRPr="00610795">
              <w:rPr>
                <w:color w:val="0F243E" w:themeColor="text2" w:themeShade="80"/>
              </w:rPr>
              <w:t>what</w:t>
            </w:r>
            <w:proofErr w:type="gramEnd"/>
            <w:r w:rsidRPr="00610795">
              <w:rPr>
                <w:color w:val="0F243E" w:themeColor="text2" w:themeShade="80"/>
              </w:rPr>
              <w:t xml:space="preserve"> is their intuition algorithm?</w:t>
            </w:r>
          </w:p>
          <w:p w14:paraId="6B0AA418" w14:textId="77777777" w:rsidR="00C846BB" w:rsidRPr="00610795" w:rsidRDefault="00C846BB">
            <w:pPr>
              <w:pStyle w:val="normal0"/>
              <w:widowControl w:val="0"/>
              <w:rPr>
                <w:color w:val="0F243E" w:themeColor="text2" w:themeShade="80"/>
              </w:rPr>
            </w:pPr>
          </w:p>
        </w:tc>
      </w:tr>
      <w:tr w:rsidR="00C846BB" w:rsidRPr="00610795" w14:paraId="6925C66C" w14:textId="77777777" w:rsidTr="00163E07">
        <w:tblPrEx>
          <w:tblCellMar>
            <w:top w:w="0" w:type="dxa"/>
            <w:bottom w:w="0" w:type="dxa"/>
          </w:tblCellMar>
        </w:tblPrEx>
        <w:tc>
          <w:tcPr>
            <w:tcW w:w="585" w:type="dxa"/>
            <w:tcMar>
              <w:top w:w="100" w:type="dxa"/>
              <w:left w:w="100" w:type="dxa"/>
              <w:bottom w:w="100" w:type="dxa"/>
              <w:right w:w="100" w:type="dxa"/>
            </w:tcMar>
          </w:tcPr>
          <w:p w14:paraId="26E3262E" w14:textId="77777777" w:rsidR="00C846BB" w:rsidRPr="00610795" w:rsidRDefault="00163E07">
            <w:pPr>
              <w:pStyle w:val="normal0"/>
              <w:widowControl w:val="0"/>
              <w:jc w:val="center"/>
              <w:rPr>
                <w:color w:val="0F243E" w:themeColor="text2" w:themeShade="80"/>
              </w:rPr>
            </w:pPr>
            <w:r w:rsidRPr="00610795">
              <w:rPr>
                <w:color w:val="0F243E" w:themeColor="text2" w:themeShade="80"/>
              </w:rPr>
              <w:t>C</w:t>
            </w:r>
          </w:p>
        </w:tc>
        <w:tc>
          <w:tcPr>
            <w:tcW w:w="2250" w:type="dxa"/>
            <w:tcMar>
              <w:top w:w="100" w:type="dxa"/>
              <w:left w:w="100" w:type="dxa"/>
              <w:bottom w:w="100" w:type="dxa"/>
              <w:right w:w="100" w:type="dxa"/>
            </w:tcMar>
          </w:tcPr>
          <w:p w14:paraId="733C6ECD" w14:textId="77777777" w:rsidR="00C846BB" w:rsidRPr="00610795" w:rsidRDefault="00163E07">
            <w:pPr>
              <w:pStyle w:val="normal0"/>
              <w:widowControl w:val="0"/>
              <w:rPr>
                <w:color w:val="0F243E" w:themeColor="text2" w:themeShade="80"/>
              </w:rPr>
            </w:pPr>
            <w:r w:rsidRPr="00610795">
              <w:rPr>
                <w:color w:val="0F243E" w:themeColor="text2" w:themeShade="80"/>
              </w:rPr>
              <w:t>(10 min) Algorithm Instruction and Practice</w:t>
            </w:r>
          </w:p>
        </w:tc>
        <w:tc>
          <w:tcPr>
            <w:tcW w:w="3840" w:type="dxa"/>
            <w:tcMar>
              <w:top w:w="100" w:type="dxa"/>
              <w:left w:w="100" w:type="dxa"/>
              <w:bottom w:w="100" w:type="dxa"/>
              <w:right w:w="100" w:type="dxa"/>
            </w:tcMar>
          </w:tcPr>
          <w:p w14:paraId="7073A23C" w14:textId="77777777" w:rsidR="00C846BB" w:rsidRPr="00610795" w:rsidRDefault="00163E07">
            <w:pPr>
              <w:pStyle w:val="normal0"/>
              <w:widowControl w:val="0"/>
              <w:rPr>
                <w:color w:val="0F243E" w:themeColor="text2" w:themeShade="80"/>
              </w:rPr>
            </w:pPr>
            <w:r w:rsidRPr="00610795">
              <w:rPr>
                <w:color w:val="0F243E" w:themeColor="text2" w:themeShade="80"/>
              </w:rPr>
              <w:t>S:  Does it matter which one goes on the left or the right?</w:t>
            </w:r>
          </w:p>
          <w:p w14:paraId="1F23CA11" w14:textId="77777777" w:rsidR="00C846BB" w:rsidRPr="00610795" w:rsidRDefault="00163E07">
            <w:pPr>
              <w:pStyle w:val="normal0"/>
              <w:widowControl w:val="0"/>
              <w:rPr>
                <w:color w:val="0F243E" w:themeColor="text2" w:themeShade="80"/>
              </w:rPr>
            </w:pPr>
            <w:r w:rsidRPr="00610795">
              <w:rPr>
                <w:color w:val="0F243E" w:themeColor="text2" w:themeShade="80"/>
              </w:rPr>
              <w:t>T:  Is 3 times 5 the same as 5 times 3?</w:t>
            </w:r>
          </w:p>
          <w:p w14:paraId="3B0BA1CD"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484B1515" w14:textId="77777777" w:rsidR="00C846BB" w:rsidRPr="00610795" w:rsidRDefault="00163E07">
            <w:pPr>
              <w:pStyle w:val="normal0"/>
              <w:widowControl w:val="0"/>
              <w:rPr>
                <w:color w:val="0F243E" w:themeColor="text2" w:themeShade="80"/>
              </w:rPr>
            </w:pPr>
            <w:r w:rsidRPr="00610795">
              <w:rPr>
                <w:color w:val="0F243E" w:themeColor="text2" w:themeShade="80"/>
              </w:rPr>
              <w:t>S:  Does it matter which one is positive and which one is negative?</w:t>
            </w:r>
          </w:p>
          <w:p w14:paraId="037497C8" w14:textId="77777777" w:rsidR="00C846BB" w:rsidRPr="00610795" w:rsidRDefault="00163E07">
            <w:pPr>
              <w:pStyle w:val="normal0"/>
              <w:widowControl w:val="0"/>
              <w:rPr>
                <w:color w:val="0F243E" w:themeColor="text2" w:themeShade="80"/>
              </w:rPr>
            </w:pPr>
            <w:r w:rsidRPr="00610795">
              <w:rPr>
                <w:color w:val="0F243E" w:themeColor="text2" w:themeShade="80"/>
              </w:rPr>
              <w:t>T:  Which one works?</w:t>
            </w:r>
          </w:p>
          <w:p w14:paraId="2AEF7C45" w14:textId="77777777" w:rsidR="00C846BB" w:rsidRPr="00610795" w:rsidRDefault="00C846BB">
            <w:pPr>
              <w:pStyle w:val="normal0"/>
              <w:widowControl w:val="0"/>
              <w:rPr>
                <w:color w:val="0F243E" w:themeColor="text2" w:themeShade="80"/>
              </w:rPr>
            </w:pPr>
          </w:p>
        </w:tc>
        <w:tc>
          <w:tcPr>
            <w:tcW w:w="3685" w:type="dxa"/>
            <w:tcMar>
              <w:top w:w="100" w:type="dxa"/>
              <w:left w:w="100" w:type="dxa"/>
              <w:bottom w:w="100" w:type="dxa"/>
              <w:right w:w="100" w:type="dxa"/>
            </w:tcMar>
          </w:tcPr>
          <w:p w14:paraId="407F27C7"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Do students understand how to verify accuracy?</w:t>
            </w:r>
          </w:p>
        </w:tc>
      </w:tr>
      <w:tr w:rsidR="00C846BB" w:rsidRPr="00610795" w14:paraId="3DA3BD0C" w14:textId="77777777" w:rsidTr="00163E07">
        <w:tblPrEx>
          <w:tblCellMar>
            <w:top w:w="0" w:type="dxa"/>
            <w:bottom w:w="0" w:type="dxa"/>
          </w:tblCellMar>
        </w:tblPrEx>
        <w:tc>
          <w:tcPr>
            <w:tcW w:w="585" w:type="dxa"/>
            <w:tcMar>
              <w:top w:w="100" w:type="dxa"/>
              <w:left w:w="100" w:type="dxa"/>
              <w:bottom w:w="100" w:type="dxa"/>
              <w:right w:w="100" w:type="dxa"/>
            </w:tcMar>
          </w:tcPr>
          <w:p w14:paraId="693A01DC" w14:textId="77777777" w:rsidR="00C846BB" w:rsidRPr="00610795" w:rsidRDefault="00163E07">
            <w:pPr>
              <w:pStyle w:val="normal0"/>
              <w:widowControl w:val="0"/>
              <w:jc w:val="center"/>
              <w:rPr>
                <w:color w:val="0F243E" w:themeColor="text2" w:themeShade="80"/>
              </w:rPr>
            </w:pPr>
            <w:r w:rsidRPr="00610795">
              <w:rPr>
                <w:color w:val="0F243E" w:themeColor="text2" w:themeShade="80"/>
              </w:rPr>
              <w:lastRenderedPageBreak/>
              <w:t>D</w:t>
            </w:r>
          </w:p>
        </w:tc>
        <w:tc>
          <w:tcPr>
            <w:tcW w:w="2250" w:type="dxa"/>
            <w:tcMar>
              <w:top w:w="100" w:type="dxa"/>
              <w:left w:w="100" w:type="dxa"/>
              <w:bottom w:w="100" w:type="dxa"/>
              <w:right w:w="100" w:type="dxa"/>
            </w:tcMar>
          </w:tcPr>
          <w:p w14:paraId="716652F3" w14:textId="77777777" w:rsidR="00C846BB" w:rsidRPr="00610795" w:rsidRDefault="00163E07">
            <w:pPr>
              <w:pStyle w:val="normal0"/>
              <w:widowControl w:val="0"/>
              <w:rPr>
                <w:color w:val="0F243E" w:themeColor="text2" w:themeShade="80"/>
              </w:rPr>
            </w:pPr>
            <w:r w:rsidRPr="00610795">
              <w:rPr>
                <w:color w:val="0F243E" w:themeColor="text2" w:themeShade="80"/>
              </w:rPr>
              <w:t>(10 min) Practice set of mixed problems that may or may not require algorithm</w:t>
            </w:r>
          </w:p>
        </w:tc>
        <w:tc>
          <w:tcPr>
            <w:tcW w:w="3840" w:type="dxa"/>
            <w:tcMar>
              <w:top w:w="100" w:type="dxa"/>
              <w:left w:w="100" w:type="dxa"/>
              <w:bottom w:w="100" w:type="dxa"/>
              <w:right w:w="100" w:type="dxa"/>
            </w:tcMar>
          </w:tcPr>
          <w:p w14:paraId="7D89220B"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S:  Student gets stuck NOT using the algorithm</w:t>
            </w:r>
          </w:p>
          <w:p w14:paraId="10EC043F"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T:  Hey Maverick, you </w:t>
            </w:r>
            <w:proofErr w:type="spellStart"/>
            <w:proofErr w:type="gramStart"/>
            <w:r w:rsidRPr="00610795">
              <w:rPr>
                <w:color w:val="0F243E" w:themeColor="text2" w:themeShade="80"/>
              </w:rPr>
              <w:t>wanna</w:t>
            </w:r>
            <w:proofErr w:type="spellEnd"/>
            <w:proofErr w:type="gramEnd"/>
            <w:r w:rsidRPr="00610795">
              <w:rPr>
                <w:color w:val="0F243E" w:themeColor="text2" w:themeShade="80"/>
              </w:rPr>
              <w:t xml:space="preserve"> guess forever?  Try the algor</w:t>
            </w:r>
            <w:r w:rsidRPr="00610795">
              <w:rPr>
                <w:color w:val="0F243E" w:themeColor="text2" w:themeShade="80"/>
              </w:rPr>
              <w:t>ithm and see if you don’t like it more?  &gt;&gt;Choice Metaphor&lt;&lt;</w:t>
            </w:r>
          </w:p>
          <w:p w14:paraId="496BAF4A"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433091E2" w14:textId="77777777" w:rsidR="00C846BB" w:rsidRPr="00610795" w:rsidRDefault="00163E07">
            <w:pPr>
              <w:pStyle w:val="normal0"/>
              <w:widowControl w:val="0"/>
              <w:rPr>
                <w:color w:val="0F243E" w:themeColor="text2" w:themeShade="80"/>
              </w:rPr>
            </w:pPr>
            <w:r w:rsidRPr="00610795">
              <w:rPr>
                <w:color w:val="0F243E" w:themeColor="text2" w:themeShade="80"/>
              </w:rPr>
              <w:t>S:  Sign issues</w:t>
            </w:r>
          </w:p>
          <w:p w14:paraId="39596970" w14:textId="77777777" w:rsidR="00C846BB" w:rsidRPr="00610795" w:rsidRDefault="00163E07">
            <w:pPr>
              <w:pStyle w:val="normal0"/>
              <w:widowControl w:val="0"/>
              <w:rPr>
                <w:color w:val="0F243E" w:themeColor="text2" w:themeShade="80"/>
              </w:rPr>
            </w:pPr>
            <w:r w:rsidRPr="00610795">
              <w:rPr>
                <w:color w:val="0F243E" w:themeColor="text2" w:themeShade="80"/>
              </w:rPr>
              <w:t>T:  Check the sum, check the multiplication</w:t>
            </w:r>
          </w:p>
          <w:p w14:paraId="362EBB77"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39DA8C89" w14:textId="77777777" w:rsidR="00C846BB" w:rsidRPr="00610795" w:rsidRDefault="00163E07">
            <w:pPr>
              <w:pStyle w:val="normal0"/>
              <w:widowControl w:val="0"/>
              <w:rPr>
                <w:color w:val="0F243E" w:themeColor="text2" w:themeShade="80"/>
              </w:rPr>
            </w:pPr>
            <w:r w:rsidRPr="00610795">
              <w:rPr>
                <w:color w:val="0F243E" w:themeColor="text2" w:themeShade="80"/>
              </w:rPr>
              <w:t>S:  Completely stuck  (can’t find factor/sum match)</w:t>
            </w:r>
          </w:p>
          <w:p w14:paraId="104E487A" w14:textId="77777777" w:rsidR="00C846BB" w:rsidRPr="00610795" w:rsidRDefault="00163E07">
            <w:pPr>
              <w:pStyle w:val="normal0"/>
              <w:widowControl w:val="0"/>
              <w:rPr>
                <w:color w:val="0F243E" w:themeColor="text2" w:themeShade="80"/>
              </w:rPr>
            </w:pPr>
            <w:r w:rsidRPr="00610795">
              <w:rPr>
                <w:color w:val="0F243E" w:themeColor="text2" w:themeShade="80"/>
              </w:rPr>
              <w:t>T:  Brute force factor pair list</w:t>
            </w:r>
          </w:p>
          <w:p w14:paraId="263F2898" w14:textId="77777777" w:rsidR="00C846BB" w:rsidRPr="00610795" w:rsidRDefault="00C846BB">
            <w:pPr>
              <w:pStyle w:val="normal0"/>
              <w:widowControl w:val="0"/>
              <w:rPr>
                <w:color w:val="0F243E" w:themeColor="text2" w:themeShade="80"/>
              </w:rPr>
            </w:pPr>
          </w:p>
        </w:tc>
        <w:tc>
          <w:tcPr>
            <w:tcW w:w="3685" w:type="dxa"/>
            <w:tcMar>
              <w:top w:w="100" w:type="dxa"/>
              <w:left w:w="100" w:type="dxa"/>
              <w:bottom w:w="100" w:type="dxa"/>
              <w:right w:w="100" w:type="dxa"/>
            </w:tcMar>
          </w:tcPr>
          <w:p w14:paraId="60051281"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Do students understand what “</w:t>
            </w:r>
            <w:proofErr w:type="spellStart"/>
            <w:r w:rsidRPr="00610795">
              <w:rPr>
                <w:color w:val="0F243E" w:themeColor="text2" w:themeShade="80"/>
              </w:rPr>
              <w:t>unmultiply</w:t>
            </w:r>
            <w:proofErr w:type="spellEnd"/>
            <w:r w:rsidRPr="00610795">
              <w:rPr>
                <w:color w:val="0F243E" w:themeColor="text2" w:themeShade="80"/>
              </w:rPr>
              <w:t>” means?</w:t>
            </w:r>
          </w:p>
        </w:tc>
      </w:tr>
      <w:tr w:rsidR="00C846BB" w:rsidRPr="00610795" w14:paraId="4AF236CF" w14:textId="77777777" w:rsidTr="00163E07">
        <w:tblPrEx>
          <w:tblCellMar>
            <w:top w:w="0" w:type="dxa"/>
            <w:bottom w:w="0" w:type="dxa"/>
          </w:tblCellMar>
        </w:tblPrEx>
        <w:tc>
          <w:tcPr>
            <w:tcW w:w="585" w:type="dxa"/>
            <w:tcMar>
              <w:top w:w="100" w:type="dxa"/>
              <w:left w:w="100" w:type="dxa"/>
              <w:bottom w:w="100" w:type="dxa"/>
              <w:right w:w="100" w:type="dxa"/>
            </w:tcMar>
          </w:tcPr>
          <w:p w14:paraId="4D985B90" w14:textId="77777777" w:rsidR="00C846BB" w:rsidRPr="00610795" w:rsidRDefault="00163E07">
            <w:pPr>
              <w:pStyle w:val="normal0"/>
              <w:widowControl w:val="0"/>
              <w:jc w:val="center"/>
              <w:rPr>
                <w:color w:val="0F243E" w:themeColor="text2" w:themeShade="80"/>
              </w:rPr>
            </w:pPr>
            <w:r w:rsidRPr="00610795">
              <w:rPr>
                <w:color w:val="0F243E" w:themeColor="text2" w:themeShade="80"/>
              </w:rPr>
              <w:t>E</w:t>
            </w:r>
          </w:p>
        </w:tc>
        <w:tc>
          <w:tcPr>
            <w:tcW w:w="2250" w:type="dxa"/>
            <w:tcMar>
              <w:top w:w="100" w:type="dxa"/>
              <w:left w:w="100" w:type="dxa"/>
              <w:bottom w:w="100" w:type="dxa"/>
              <w:right w:w="100" w:type="dxa"/>
            </w:tcMar>
          </w:tcPr>
          <w:p w14:paraId="68FD73DC"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(20 min) “Generate 3 trinomials that you think </w:t>
            </w:r>
            <w:r w:rsidRPr="00610795">
              <w:rPr>
                <w:color w:val="0F243E" w:themeColor="text2" w:themeShade="80"/>
                <w:u w:val="single"/>
              </w:rPr>
              <w:t>do</w:t>
            </w:r>
            <w:r w:rsidRPr="00610795">
              <w:rPr>
                <w:color w:val="0F243E" w:themeColor="text2" w:themeShade="80"/>
              </w:rPr>
              <w:t xml:space="preserve"> need the algorithm and 3 trinomials that you think </w:t>
            </w:r>
            <w:r w:rsidRPr="00610795">
              <w:rPr>
                <w:color w:val="0F243E" w:themeColor="text2" w:themeShade="80"/>
                <w:u w:val="single"/>
              </w:rPr>
              <w:t>don’t</w:t>
            </w:r>
            <w:r w:rsidRPr="00610795">
              <w:rPr>
                <w:color w:val="0F243E" w:themeColor="text2" w:themeShade="80"/>
              </w:rPr>
              <w:t xml:space="preserve"> need the algorithm”</w:t>
            </w:r>
          </w:p>
        </w:tc>
        <w:tc>
          <w:tcPr>
            <w:tcW w:w="3840" w:type="dxa"/>
            <w:tcMar>
              <w:top w:w="100" w:type="dxa"/>
              <w:left w:w="100" w:type="dxa"/>
              <w:bottom w:w="100" w:type="dxa"/>
              <w:right w:w="100" w:type="dxa"/>
            </w:tcMar>
          </w:tcPr>
          <w:p w14:paraId="5E52A2E0"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S:  “Algorithm” problems too easy</w:t>
            </w:r>
          </w:p>
          <w:p w14:paraId="233F510E"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4F154C38"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S:  “Algorithm” just messy numbers, not </w:t>
            </w:r>
            <w:r w:rsidRPr="00610795">
              <w:rPr>
                <w:color w:val="0F243E" w:themeColor="text2" w:themeShade="80"/>
              </w:rPr>
              <w:t>factorable</w:t>
            </w:r>
          </w:p>
          <w:p w14:paraId="7F19DAC7"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1DEB0DB7" w14:textId="77777777" w:rsidR="00C846BB" w:rsidRPr="00610795" w:rsidRDefault="00163E07">
            <w:pPr>
              <w:pStyle w:val="normal0"/>
              <w:widowControl w:val="0"/>
              <w:rPr>
                <w:color w:val="0F243E" w:themeColor="text2" w:themeShade="80"/>
              </w:rPr>
            </w:pPr>
            <w:r w:rsidRPr="00610795">
              <w:rPr>
                <w:color w:val="0F243E" w:themeColor="text2" w:themeShade="80"/>
              </w:rPr>
              <w:t>S:  No sense for how to generate</w:t>
            </w:r>
          </w:p>
          <w:p w14:paraId="5D79DE0D"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274877E2" w14:textId="77777777" w:rsidR="00C846BB" w:rsidRPr="00610795" w:rsidRDefault="00163E07">
            <w:pPr>
              <w:pStyle w:val="normal0"/>
              <w:widowControl w:val="0"/>
              <w:rPr>
                <w:color w:val="0F243E" w:themeColor="text2" w:themeShade="80"/>
              </w:rPr>
            </w:pPr>
            <w:r w:rsidRPr="00610795">
              <w:rPr>
                <w:color w:val="0F243E" w:themeColor="text2" w:themeShade="80"/>
              </w:rPr>
              <w:t>S:  “Intuition</w:t>
            </w:r>
            <w:proofErr w:type="gramStart"/>
            <w:r w:rsidRPr="00610795">
              <w:rPr>
                <w:color w:val="0F243E" w:themeColor="text2" w:themeShade="80"/>
              </w:rPr>
              <w:t>”  too</w:t>
            </w:r>
            <w:proofErr w:type="gramEnd"/>
            <w:r w:rsidRPr="00610795">
              <w:rPr>
                <w:color w:val="0F243E" w:themeColor="text2" w:themeShade="80"/>
              </w:rPr>
              <w:t xml:space="preserve"> hard</w:t>
            </w:r>
          </w:p>
          <w:p w14:paraId="222BE6CE" w14:textId="77777777" w:rsidR="00C846BB" w:rsidRPr="00610795" w:rsidRDefault="00C846BB">
            <w:pPr>
              <w:pStyle w:val="normal0"/>
              <w:widowControl w:val="0"/>
              <w:rPr>
                <w:color w:val="0F243E" w:themeColor="text2" w:themeShade="80"/>
              </w:rPr>
            </w:pPr>
          </w:p>
        </w:tc>
        <w:tc>
          <w:tcPr>
            <w:tcW w:w="3685" w:type="dxa"/>
            <w:tcMar>
              <w:top w:w="100" w:type="dxa"/>
              <w:left w:w="100" w:type="dxa"/>
              <w:bottom w:w="100" w:type="dxa"/>
              <w:right w:w="100" w:type="dxa"/>
            </w:tcMar>
          </w:tcPr>
          <w:p w14:paraId="09422E2D"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Observing variation in method choice during last section?</w:t>
            </w:r>
          </w:p>
        </w:tc>
      </w:tr>
    </w:tbl>
    <w:p w14:paraId="12D6A757" w14:textId="65CE4FDA"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4FDE5FB0" w14:textId="36DA4440" w:rsidR="00C846BB" w:rsidRPr="00610795" w:rsidRDefault="00163E07">
      <w:pPr>
        <w:pStyle w:val="normal0"/>
        <w:widowControl w:val="0"/>
        <w:rPr>
          <w:color w:val="0F243E" w:themeColor="text2" w:themeShade="80"/>
        </w:rPr>
      </w:pPr>
      <w:r w:rsidRPr="00610795">
        <w:rPr>
          <w:b/>
          <w:i/>
          <w:color w:val="0F243E" w:themeColor="text2" w:themeShade="80"/>
        </w:rPr>
        <w:t>Corresponding problems:</w:t>
      </w:r>
      <w:r w:rsidRPr="00610795">
        <w:rPr>
          <w:b/>
          <w:i/>
          <w:color w:val="0F243E" w:themeColor="text2" w:themeShade="80"/>
        </w:rPr>
        <w:tab/>
      </w:r>
    </w:p>
    <w:tbl>
      <w:tblPr>
        <w:tblW w:w="89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55"/>
        <w:gridCol w:w="8165"/>
      </w:tblGrid>
      <w:tr w:rsidR="00C846BB" w:rsidRPr="00610795" w14:paraId="083AD482" w14:textId="77777777">
        <w:tblPrEx>
          <w:tblCellMar>
            <w:top w:w="0" w:type="dxa"/>
            <w:bottom w:w="0" w:type="dxa"/>
          </w:tblCellMar>
        </w:tblPrEx>
        <w:tc>
          <w:tcPr>
            <w:tcW w:w="755" w:type="dxa"/>
            <w:tcMar>
              <w:top w:w="100" w:type="dxa"/>
              <w:left w:w="100" w:type="dxa"/>
              <w:bottom w:w="100" w:type="dxa"/>
              <w:right w:w="100" w:type="dxa"/>
            </w:tcMar>
          </w:tcPr>
          <w:p w14:paraId="2109CDCA" w14:textId="77777777" w:rsidR="00C846BB" w:rsidRPr="00610795" w:rsidRDefault="00163E07">
            <w:pPr>
              <w:pStyle w:val="normal0"/>
              <w:widowControl w:val="0"/>
              <w:jc w:val="center"/>
              <w:rPr>
                <w:color w:val="0F243E" w:themeColor="text2" w:themeShade="80"/>
              </w:rPr>
            </w:pPr>
            <w:r w:rsidRPr="00610795">
              <w:rPr>
                <w:color w:val="0F243E" w:themeColor="text2" w:themeShade="80"/>
              </w:rPr>
              <w:t>A</w:t>
            </w:r>
          </w:p>
        </w:tc>
        <w:tc>
          <w:tcPr>
            <w:tcW w:w="8165" w:type="dxa"/>
            <w:tcMar>
              <w:top w:w="100" w:type="dxa"/>
              <w:left w:w="100" w:type="dxa"/>
              <w:bottom w:w="100" w:type="dxa"/>
              <w:right w:w="100" w:type="dxa"/>
            </w:tcMar>
          </w:tcPr>
          <w:p w14:paraId="1028729C" w14:textId="77777777" w:rsidR="00C846BB" w:rsidRPr="00610795" w:rsidRDefault="00163E07">
            <w:pPr>
              <w:pStyle w:val="normal0"/>
              <w:widowControl w:val="0"/>
              <w:rPr>
                <w:color w:val="0F243E" w:themeColor="text2" w:themeShade="80"/>
              </w:rPr>
            </w:pPr>
            <w:r w:rsidRPr="00610795">
              <w:rPr>
                <w:color w:val="0F243E" w:themeColor="text2" w:themeShade="80"/>
              </w:rPr>
              <w:t>1.</w:t>
            </w:r>
            <w:r w:rsidRPr="00610795">
              <w:rPr>
                <w:rFonts w:ascii="Times New Roman" w:eastAsia="Times New Roman" w:hAnsi="Times New Roman" w:cs="Times New Roman"/>
                <w:color w:val="0F243E" w:themeColor="text2" w:themeShade="80"/>
                <w:sz w:val="14"/>
              </w:rPr>
              <w:t xml:space="preserve">     </w:t>
            </w:r>
            <w:r w:rsidRPr="00610795">
              <w:rPr>
                <w:color w:val="0F243E" w:themeColor="text2" w:themeShade="80"/>
              </w:rPr>
              <w:t>3x(2x-5)</w:t>
            </w:r>
          </w:p>
          <w:p w14:paraId="7AC1954C" w14:textId="77777777" w:rsidR="00C846BB" w:rsidRPr="00610795" w:rsidRDefault="00163E07">
            <w:pPr>
              <w:pStyle w:val="normal0"/>
              <w:widowControl w:val="0"/>
              <w:rPr>
                <w:color w:val="0F243E" w:themeColor="text2" w:themeShade="80"/>
              </w:rPr>
            </w:pPr>
            <w:r w:rsidRPr="00610795">
              <w:rPr>
                <w:color w:val="0F243E" w:themeColor="text2" w:themeShade="80"/>
              </w:rPr>
              <w:t>2.</w:t>
            </w:r>
            <w:r w:rsidRPr="00610795">
              <w:rPr>
                <w:rFonts w:ascii="Times New Roman" w:eastAsia="Times New Roman" w:hAnsi="Times New Roman" w:cs="Times New Roman"/>
                <w:color w:val="0F243E" w:themeColor="text2" w:themeShade="80"/>
                <w:sz w:val="14"/>
              </w:rPr>
              <w:t xml:space="preserve">     </w:t>
            </w:r>
            <w:r w:rsidRPr="00610795">
              <w:rPr>
                <w:color w:val="0F243E" w:themeColor="text2" w:themeShade="80"/>
              </w:rPr>
              <w:t>2. 4(2x-5)</w:t>
            </w:r>
          </w:p>
          <w:p w14:paraId="6F898183" w14:textId="77777777" w:rsidR="00C846BB" w:rsidRPr="00610795" w:rsidRDefault="00163E07">
            <w:pPr>
              <w:pStyle w:val="normal0"/>
              <w:widowControl w:val="0"/>
              <w:rPr>
                <w:color w:val="0F243E" w:themeColor="text2" w:themeShade="80"/>
              </w:rPr>
            </w:pPr>
            <w:r w:rsidRPr="00610795">
              <w:rPr>
                <w:color w:val="0F243E" w:themeColor="text2" w:themeShade="80"/>
              </w:rPr>
              <w:t>3.</w:t>
            </w:r>
            <w:r w:rsidRPr="00610795">
              <w:rPr>
                <w:rFonts w:ascii="Times New Roman" w:eastAsia="Times New Roman" w:hAnsi="Times New Roman" w:cs="Times New Roman"/>
                <w:color w:val="0F243E" w:themeColor="text2" w:themeShade="80"/>
                <w:sz w:val="14"/>
              </w:rPr>
              <w:t xml:space="preserve">     </w:t>
            </w:r>
            <w:r w:rsidRPr="00610795">
              <w:rPr>
                <w:color w:val="0F243E" w:themeColor="text2" w:themeShade="80"/>
              </w:rPr>
              <w:t>(3x+4)(2x-5)</w:t>
            </w:r>
          </w:p>
          <w:p w14:paraId="093A7701" w14:textId="77777777" w:rsidR="00C846BB" w:rsidRPr="00610795" w:rsidRDefault="00163E07">
            <w:pPr>
              <w:pStyle w:val="normal0"/>
              <w:widowControl w:val="0"/>
              <w:rPr>
                <w:color w:val="0F243E" w:themeColor="text2" w:themeShade="80"/>
              </w:rPr>
            </w:pPr>
            <w:r w:rsidRPr="00610795">
              <w:rPr>
                <w:color w:val="0F243E" w:themeColor="text2" w:themeShade="80"/>
              </w:rPr>
              <w:t>4.</w:t>
            </w:r>
            <w:r w:rsidRPr="00610795">
              <w:rPr>
                <w:rFonts w:ascii="Times New Roman" w:eastAsia="Times New Roman" w:hAnsi="Times New Roman" w:cs="Times New Roman"/>
                <w:color w:val="0F243E" w:themeColor="text2" w:themeShade="80"/>
                <w:sz w:val="14"/>
              </w:rPr>
              <w:t xml:space="preserve">     </w:t>
            </w:r>
            <w:r w:rsidRPr="00610795">
              <w:rPr>
                <w:color w:val="0F243E" w:themeColor="text2" w:themeShade="80"/>
              </w:rPr>
              <w:t>(3x+4)(2x+5)</w:t>
            </w:r>
          </w:p>
          <w:p w14:paraId="22F410F2" w14:textId="77777777" w:rsidR="00C846BB" w:rsidRPr="00610795" w:rsidRDefault="00163E07">
            <w:pPr>
              <w:pStyle w:val="normal0"/>
              <w:widowControl w:val="0"/>
              <w:rPr>
                <w:color w:val="0F243E" w:themeColor="text2" w:themeShade="80"/>
              </w:rPr>
            </w:pPr>
            <w:r w:rsidRPr="00610795">
              <w:rPr>
                <w:color w:val="0F243E" w:themeColor="text2" w:themeShade="80"/>
              </w:rPr>
              <w:t>5.</w:t>
            </w:r>
            <w:r w:rsidRPr="00610795">
              <w:rPr>
                <w:rFonts w:ascii="Times New Roman" w:eastAsia="Times New Roman" w:hAnsi="Times New Roman" w:cs="Times New Roman"/>
                <w:color w:val="0F243E" w:themeColor="text2" w:themeShade="80"/>
                <w:sz w:val="14"/>
              </w:rPr>
              <w:t xml:space="preserve">     </w:t>
            </w:r>
            <w:r w:rsidRPr="00610795">
              <w:rPr>
                <w:color w:val="0F243E" w:themeColor="text2" w:themeShade="80"/>
              </w:rPr>
              <w:t>(3x-4)(2x-5)</w:t>
            </w:r>
          </w:p>
        </w:tc>
      </w:tr>
      <w:tr w:rsidR="00C846BB" w:rsidRPr="00610795" w14:paraId="6C478433" w14:textId="77777777">
        <w:tblPrEx>
          <w:tblCellMar>
            <w:top w:w="0" w:type="dxa"/>
            <w:bottom w:w="0" w:type="dxa"/>
          </w:tblCellMar>
        </w:tblPrEx>
        <w:tc>
          <w:tcPr>
            <w:tcW w:w="755" w:type="dxa"/>
            <w:tcMar>
              <w:top w:w="100" w:type="dxa"/>
              <w:left w:w="100" w:type="dxa"/>
              <w:bottom w:w="100" w:type="dxa"/>
              <w:right w:w="100" w:type="dxa"/>
            </w:tcMar>
          </w:tcPr>
          <w:p w14:paraId="53F7225E" w14:textId="77777777" w:rsidR="00C846BB" w:rsidRPr="00610795" w:rsidRDefault="00163E07">
            <w:pPr>
              <w:pStyle w:val="normal0"/>
              <w:widowControl w:val="0"/>
              <w:jc w:val="center"/>
              <w:rPr>
                <w:color w:val="0F243E" w:themeColor="text2" w:themeShade="80"/>
              </w:rPr>
            </w:pPr>
            <w:r w:rsidRPr="00610795">
              <w:rPr>
                <w:color w:val="0F243E" w:themeColor="text2" w:themeShade="80"/>
              </w:rPr>
              <w:t>B</w:t>
            </w:r>
          </w:p>
        </w:tc>
        <w:tc>
          <w:tcPr>
            <w:tcW w:w="8165" w:type="dxa"/>
            <w:tcMar>
              <w:top w:w="100" w:type="dxa"/>
              <w:left w:w="100" w:type="dxa"/>
              <w:bottom w:w="100" w:type="dxa"/>
              <w:right w:w="100" w:type="dxa"/>
            </w:tcMar>
          </w:tcPr>
          <w:p w14:paraId="4AEE5141" w14:textId="77777777" w:rsidR="00C846BB" w:rsidRPr="00610795" w:rsidRDefault="00163E07">
            <w:pPr>
              <w:pStyle w:val="normal0"/>
              <w:widowControl w:val="0"/>
              <w:rPr>
                <w:color w:val="0F243E" w:themeColor="text2" w:themeShade="80"/>
              </w:rPr>
            </w:pPr>
            <w:r w:rsidRPr="00610795">
              <w:rPr>
                <w:color w:val="0F243E" w:themeColor="text2" w:themeShade="80"/>
              </w:rPr>
              <w:t>Reverse sum to product x</w:t>
            </w:r>
            <w:r w:rsidRPr="00610795">
              <w:rPr>
                <w:color w:val="0F243E" w:themeColor="text2" w:themeShade="80"/>
                <w:vertAlign w:val="superscript"/>
              </w:rPr>
              <w:t>2</w:t>
            </w:r>
            <w:r w:rsidRPr="00610795">
              <w:rPr>
                <w:color w:val="0F243E" w:themeColor="text2" w:themeShade="80"/>
              </w:rPr>
              <w:t xml:space="preserve"> + 5x + 6</w:t>
            </w:r>
          </w:p>
          <w:p w14:paraId="04FD8CEB" w14:textId="19396CD4" w:rsidR="00C846BB" w:rsidRPr="00610795" w:rsidRDefault="00163E07">
            <w:pPr>
              <w:pStyle w:val="normal0"/>
              <w:widowControl w:val="0"/>
              <w:rPr>
                <w:color w:val="0F243E" w:themeColor="text2" w:themeShade="80"/>
              </w:rPr>
            </w:pPr>
            <w:r w:rsidRPr="00610795">
              <w:rPr>
                <w:color w:val="0F243E" w:themeColor="text2" w:themeShade="80"/>
              </w:rPr>
              <w:t>Factor</w:t>
            </w:r>
            <w:r w:rsidRPr="00610795">
              <w:rPr>
                <w:color w:val="0F243E" w:themeColor="text2" w:themeShade="80"/>
              </w:rPr>
              <w:tab/>
              <w:t>x</w:t>
            </w:r>
            <w:r w:rsidRPr="00610795">
              <w:rPr>
                <w:color w:val="0F243E" w:themeColor="text2" w:themeShade="80"/>
                <w:vertAlign w:val="superscript"/>
              </w:rPr>
              <w:t>2</w:t>
            </w:r>
            <w:r w:rsidRPr="00610795">
              <w:rPr>
                <w:color w:val="0F243E" w:themeColor="text2" w:themeShade="80"/>
              </w:rPr>
              <w:t xml:space="preserve"> +7x + 12    </w:t>
            </w:r>
            <w:r w:rsidRPr="00610795">
              <w:rPr>
                <w:color w:val="0F243E" w:themeColor="text2" w:themeShade="80"/>
              </w:rPr>
              <w:tab/>
              <w:t>x</w:t>
            </w:r>
            <w:r w:rsidRPr="00610795">
              <w:rPr>
                <w:color w:val="0F243E" w:themeColor="text2" w:themeShade="80"/>
                <w:vertAlign w:val="superscript"/>
              </w:rPr>
              <w:t>2</w:t>
            </w:r>
            <w:r w:rsidRPr="00610795">
              <w:rPr>
                <w:color w:val="0F243E" w:themeColor="text2" w:themeShade="80"/>
              </w:rPr>
              <w:t xml:space="preserve"> +20+51</w:t>
            </w:r>
          </w:p>
          <w:p w14:paraId="0E13B937" w14:textId="77777777" w:rsidR="00C846BB" w:rsidRPr="00610795" w:rsidRDefault="00163E07">
            <w:pPr>
              <w:pStyle w:val="normal0"/>
              <w:widowControl w:val="0"/>
              <w:rPr>
                <w:color w:val="0F243E" w:themeColor="text2" w:themeShade="80"/>
              </w:rPr>
            </w:pPr>
            <w:r w:rsidRPr="00610795">
              <w:rPr>
                <w:color w:val="0F243E" w:themeColor="text2" w:themeShade="80"/>
              </w:rPr>
              <w:t>Factor each sum</w:t>
            </w:r>
          </w:p>
          <w:p w14:paraId="25B51C0B" w14:textId="77777777" w:rsidR="00C846BB" w:rsidRPr="00610795" w:rsidRDefault="00163E07">
            <w:pPr>
              <w:pStyle w:val="normal0"/>
              <w:widowControl w:val="0"/>
              <w:rPr>
                <w:color w:val="0F243E" w:themeColor="text2" w:themeShade="80"/>
              </w:rPr>
            </w:pPr>
            <w:r w:rsidRPr="00610795">
              <w:rPr>
                <w:color w:val="0F243E" w:themeColor="text2" w:themeShade="80"/>
              </w:rPr>
              <w:t>(</w:t>
            </w:r>
            <w:proofErr w:type="gramStart"/>
            <w:r w:rsidRPr="00610795">
              <w:rPr>
                <w:color w:val="0F243E" w:themeColor="text2" w:themeShade="80"/>
              </w:rPr>
              <w:t>x</w:t>
            </w:r>
            <w:proofErr w:type="gramEnd"/>
            <w:r w:rsidRPr="00610795">
              <w:rPr>
                <w:color w:val="0F243E" w:themeColor="text2" w:themeShade="80"/>
              </w:rPr>
              <w:t>+3)(</w:t>
            </w:r>
            <w:proofErr w:type="gramStart"/>
            <w:r w:rsidRPr="00610795">
              <w:rPr>
                <w:color w:val="0F243E" w:themeColor="text2" w:themeShade="80"/>
              </w:rPr>
              <w:t>x</w:t>
            </w:r>
            <w:proofErr w:type="gramEnd"/>
            <w:r w:rsidRPr="00610795">
              <w:rPr>
                <w:color w:val="0F243E" w:themeColor="text2" w:themeShade="80"/>
              </w:rPr>
              <w:t>-7) = x</w:t>
            </w:r>
            <w:r w:rsidRPr="00610795">
              <w:rPr>
                <w:color w:val="0F243E" w:themeColor="text2" w:themeShade="80"/>
                <w:vertAlign w:val="superscript"/>
              </w:rPr>
              <w:t>2</w:t>
            </w:r>
            <w:r w:rsidRPr="00610795">
              <w:rPr>
                <w:color w:val="0F243E" w:themeColor="text2" w:themeShade="80"/>
              </w:rPr>
              <w:t xml:space="preserve"> -4x – 21</w:t>
            </w:r>
          </w:p>
          <w:p w14:paraId="30019A27" w14:textId="77777777" w:rsidR="00C846BB" w:rsidRPr="00610795" w:rsidRDefault="00163E07">
            <w:pPr>
              <w:pStyle w:val="normal0"/>
              <w:widowControl w:val="0"/>
              <w:rPr>
                <w:color w:val="0F243E" w:themeColor="text2" w:themeShade="80"/>
              </w:rPr>
            </w:pPr>
            <w:r w:rsidRPr="00610795">
              <w:rPr>
                <w:color w:val="0F243E" w:themeColor="text2" w:themeShade="80"/>
              </w:rPr>
              <w:t>(</w:t>
            </w:r>
            <w:proofErr w:type="gramStart"/>
            <w:r w:rsidRPr="00610795">
              <w:rPr>
                <w:color w:val="0F243E" w:themeColor="text2" w:themeShade="80"/>
              </w:rPr>
              <w:t>x</w:t>
            </w:r>
            <w:proofErr w:type="gramEnd"/>
            <w:r w:rsidRPr="00610795">
              <w:rPr>
                <w:color w:val="0F243E" w:themeColor="text2" w:themeShade="80"/>
              </w:rPr>
              <w:t>+9)(</w:t>
            </w:r>
            <w:proofErr w:type="gramStart"/>
            <w:r w:rsidRPr="00610795">
              <w:rPr>
                <w:color w:val="0F243E" w:themeColor="text2" w:themeShade="80"/>
              </w:rPr>
              <w:t>x</w:t>
            </w:r>
            <w:proofErr w:type="gramEnd"/>
            <w:r w:rsidRPr="00610795">
              <w:rPr>
                <w:color w:val="0F243E" w:themeColor="text2" w:themeShade="80"/>
              </w:rPr>
              <w:t>-2) = x</w:t>
            </w:r>
            <w:r w:rsidRPr="00610795">
              <w:rPr>
                <w:color w:val="0F243E" w:themeColor="text2" w:themeShade="80"/>
                <w:vertAlign w:val="superscript"/>
              </w:rPr>
              <w:t>2</w:t>
            </w:r>
            <w:r w:rsidRPr="00610795">
              <w:rPr>
                <w:color w:val="0F243E" w:themeColor="text2" w:themeShade="80"/>
              </w:rPr>
              <w:t xml:space="preserve"> +7x -18</w:t>
            </w:r>
          </w:p>
          <w:p w14:paraId="4883A0EF" w14:textId="77777777" w:rsidR="00C846BB" w:rsidRPr="00610795" w:rsidRDefault="00163E07">
            <w:pPr>
              <w:pStyle w:val="normal0"/>
              <w:widowControl w:val="0"/>
              <w:rPr>
                <w:color w:val="0F243E" w:themeColor="text2" w:themeShade="80"/>
              </w:rPr>
            </w:pPr>
            <w:r w:rsidRPr="00610795">
              <w:rPr>
                <w:color w:val="0F243E" w:themeColor="text2" w:themeShade="80"/>
              </w:rPr>
              <w:t>(</w:t>
            </w:r>
            <w:proofErr w:type="gramStart"/>
            <w:r w:rsidRPr="00610795">
              <w:rPr>
                <w:color w:val="0F243E" w:themeColor="text2" w:themeShade="80"/>
              </w:rPr>
              <w:t>x</w:t>
            </w:r>
            <w:proofErr w:type="gramEnd"/>
            <w:r w:rsidRPr="00610795">
              <w:rPr>
                <w:color w:val="0F243E" w:themeColor="text2" w:themeShade="80"/>
              </w:rPr>
              <w:t>-20)(</w:t>
            </w:r>
            <w:proofErr w:type="gramStart"/>
            <w:r w:rsidRPr="00610795">
              <w:rPr>
                <w:color w:val="0F243E" w:themeColor="text2" w:themeShade="80"/>
              </w:rPr>
              <w:t>x</w:t>
            </w:r>
            <w:proofErr w:type="gramEnd"/>
            <w:r w:rsidRPr="00610795">
              <w:rPr>
                <w:color w:val="0F243E" w:themeColor="text2" w:themeShade="80"/>
              </w:rPr>
              <w:t>-1) = x</w:t>
            </w:r>
            <w:r w:rsidRPr="00610795">
              <w:rPr>
                <w:color w:val="0F243E" w:themeColor="text2" w:themeShade="80"/>
                <w:vertAlign w:val="superscript"/>
              </w:rPr>
              <w:t>2</w:t>
            </w:r>
            <w:r w:rsidRPr="00610795">
              <w:rPr>
                <w:color w:val="0F243E" w:themeColor="text2" w:themeShade="80"/>
              </w:rPr>
              <w:t xml:space="preserve"> -21x – 20</w:t>
            </w:r>
          </w:p>
          <w:p w14:paraId="7CC1D7B3" w14:textId="77777777" w:rsidR="00C846BB" w:rsidRPr="00610795" w:rsidRDefault="00163E07">
            <w:pPr>
              <w:pStyle w:val="normal0"/>
              <w:widowControl w:val="0"/>
              <w:rPr>
                <w:color w:val="0F243E" w:themeColor="text2" w:themeShade="80"/>
              </w:rPr>
            </w:pPr>
            <w:r w:rsidRPr="00610795">
              <w:rPr>
                <w:color w:val="0F243E" w:themeColor="text2" w:themeShade="80"/>
              </w:rPr>
              <w:t>(2x+1)(</w:t>
            </w:r>
            <w:proofErr w:type="gramStart"/>
            <w:r w:rsidRPr="00610795">
              <w:rPr>
                <w:color w:val="0F243E" w:themeColor="text2" w:themeShade="80"/>
              </w:rPr>
              <w:t>x</w:t>
            </w:r>
            <w:proofErr w:type="gramEnd"/>
            <w:r w:rsidRPr="00610795">
              <w:rPr>
                <w:color w:val="0F243E" w:themeColor="text2" w:themeShade="80"/>
              </w:rPr>
              <w:t>+3) = 2x</w:t>
            </w:r>
            <w:r w:rsidRPr="00610795">
              <w:rPr>
                <w:color w:val="0F243E" w:themeColor="text2" w:themeShade="80"/>
                <w:vertAlign w:val="superscript"/>
              </w:rPr>
              <w:t>2</w:t>
            </w:r>
            <w:r w:rsidRPr="00610795">
              <w:rPr>
                <w:color w:val="0F243E" w:themeColor="text2" w:themeShade="80"/>
              </w:rPr>
              <w:t xml:space="preserve"> + 7x + 3</w:t>
            </w:r>
          </w:p>
          <w:p w14:paraId="337CD6EE" w14:textId="77777777" w:rsidR="00C846BB" w:rsidRPr="00610795" w:rsidRDefault="00163E07">
            <w:pPr>
              <w:pStyle w:val="normal0"/>
              <w:widowControl w:val="0"/>
              <w:rPr>
                <w:color w:val="0F243E" w:themeColor="text2" w:themeShade="80"/>
              </w:rPr>
            </w:pPr>
            <w:r w:rsidRPr="00610795">
              <w:rPr>
                <w:color w:val="0F243E" w:themeColor="text2" w:themeShade="80"/>
              </w:rPr>
              <w:t>(4x-3)(5x+2) = 20x</w:t>
            </w:r>
            <w:r w:rsidRPr="00610795">
              <w:rPr>
                <w:color w:val="0F243E" w:themeColor="text2" w:themeShade="80"/>
                <w:vertAlign w:val="superscript"/>
              </w:rPr>
              <w:t>2</w:t>
            </w:r>
            <w:r w:rsidRPr="00610795">
              <w:rPr>
                <w:color w:val="0F243E" w:themeColor="text2" w:themeShade="80"/>
              </w:rPr>
              <w:t xml:space="preserve"> – 7x -6</w:t>
            </w:r>
          </w:p>
          <w:p w14:paraId="574E2753" w14:textId="77777777" w:rsidR="00C846BB" w:rsidRPr="00610795" w:rsidRDefault="00163E07">
            <w:pPr>
              <w:pStyle w:val="normal0"/>
              <w:widowControl w:val="0"/>
              <w:rPr>
                <w:color w:val="0F243E" w:themeColor="text2" w:themeShade="80"/>
              </w:rPr>
            </w:pPr>
            <w:r w:rsidRPr="00610795">
              <w:rPr>
                <w:color w:val="0F243E" w:themeColor="text2" w:themeShade="80"/>
              </w:rPr>
              <w:t>(2x + 3)(</w:t>
            </w:r>
            <w:proofErr w:type="gramStart"/>
            <w:r w:rsidRPr="00610795">
              <w:rPr>
                <w:color w:val="0F243E" w:themeColor="text2" w:themeShade="80"/>
              </w:rPr>
              <w:t>x</w:t>
            </w:r>
            <w:proofErr w:type="gramEnd"/>
            <w:r w:rsidRPr="00610795">
              <w:rPr>
                <w:color w:val="0F243E" w:themeColor="text2" w:themeShade="80"/>
              </w:rPr>
              <w:t>-8) = 2x</w:t>
            </w:r>
            <w:r w:rsidRPr="00610795">
              <w:rPr>
                <w:color w:val="0F243E" w:themeColor="text2" w:themeShade="80"/>
                <w:vertAlign w:val="superscript"/>
              </w:rPr>
              <w:t>2</w:t>
            </w:r>
            <w:r w:rsidRPr="00610795">
              <w:rPr>
                <w:color w:val="0F243E" w:themeColor="text2" w:themeShade="80"/>
              </w:rPr>
              <w:t xml:space="preserve"> -13x - 24</w:t>
            </w:r>
          </w:p>
        </w:tc>
      </w:tr>
      <w:tr w:rsidR="00C846BB" w:rsidRPr="00610795" w14:paraId="654E35DC" w14:textId="77777777">
        <w:tblPrEx>
          <w:tblCellMar>
            <w:top w:w="0" w:type="dxa"/>
            <w:bottom w:w="0" w:type="dxa"/>
          </w:tblCellMar>
        </w:tblPrEx>
        <w:tc>
          <w:tcPr>
            <w:tcW w:w="755" w:type="dxa"/>
            <w:tcMar>
              <w:top w:w="100" w:type="dxa"/>
              <w:left w:w="100" w:type="dxa"/>
              <w:bottom w:w="100" w:type="dxa"/>
              <w:right w:w="100" w:type="dxa"/>
            </w:tcMar>
          </w:tcPr>
          <w:p w14:paraId="0EA78BB2" w14:textId="77777777" w:rsidR="00C846BB" w:rsidRPr="00610795" w:rsidRDefault="00163E07">
            <w:pPr>
              <w:pStyle w:val="normal0"/>
              <w:widowControl w:val="0"/>
              <w:jc w:val="center"/>
              <w:rPr>
                <w:color w:val="0F243E" w:themeColor="text2" w:themeShade="80"/>
              </w:rPr>
            </w:pPr>
            <w:r w:rsidRPr="00610795">
              <w:rPr>
                <w:color w:val="0F243E" w:themeColor="text2" w:themeShade="80"/>
              </w:rPr>
              <w:t>C</w:t>
            </w:r>
          </w:p>
        </w:tc>
        <w:tc>
          <w:tcPr>
            <w:tcW w:w="8165" w:type="dxa"/>
            <w:tcMar>
              <w:top w:w="100" w:type="dxa"/>
              <w:left w:w="100" w:type="dxa"/>
              <w:bottom w:w="100" w:type="dxa"/>
              <w:right w:w="100" w:type="dxa"/>
            </w:tcMar>
          </w:tcPr>
          <w:p w14:paraId="39D96D98" w14:textId="48E1578A" w:rsidR="00C846BB" w:rsidRPr="00610795" w:rsidRDefault="00163E07" w:rsidP="00163E07">
            <w:pPr>
              <w:pStyle w:val="normal0"/>
              <w:widowControl w:val="0"/>
              <w:rPr>
                <w:color w:val="0F243E" w:themeColor="text2" w:themeShade="80"/>
              </w:rPr>
            </w:pPr>
            <w:r w:rsidRPr="00610795">
              <w:rPr>
                <w:color w:val="0F243E" w:themeColor="text2" w:themeShade="80"/>
              </w:rPr>
              <w:t>Algorithm instruction</w:t>
            </w:r>
            <w:r>
              <w:rPr>
                <w:color w:val="0F243E" w:themeColor="text2" w:themeShade="80"/>
              </w:rPr>
              <w:t xml:space="preserve">:  </w:t>
            </w:r>
            <w:bookmarkStart w:id="0" w:name="_GoBack"/>
            <w:bookmarkEnd w:id="0"/>
            <w:r w:rsidRPr="00610795">
              <w:rPr>
                <w:color w:val="0F243E" w:themeColor="text2" w:themeShade="80"/>
              </w:rPr>
              <w:t>6x</w:t>
            </w:r>
            <w:r w:rsidRPr="00610795">
              <w:rPr>
                <w:color w:val="0F243E" w:themeColor="text2" w:themeShade="80"/>
                <w:vertAlign w:val="superscript"/>
              </w:rPr>
              <w:t>2</w:t>
            </w:r>
            <w:r w:rsidRPr="00610795">
              <w:rPr>
                <w:color w:val="0F243E" w:themeColor="text2" w:themeShade="80"/>
              </w:rPr>
              <w:t xml:space="preserve"> -x -15</w:t>
            </w:r>
          </w:p>
        </w:tc>
      </w:tr>
    </w:tbl>
    <w:p w14:paraId="5057BDF1" w14:textId="77777777" w:rsidR="00C846BB" w:rsidRPr="00610795" w:rsidRDefault="00163E07">
      <w:pPr>
        <w:pStyle w:val="normal0"/>
        <w:widowControl w:val="0"/>
        <w:rPr>
          <w:color w:val="0F243E" w:themeColor="text2" w:themeShade="80"/>
        </w:rPr>
      </w:pPr>
      <w:r w:rsidRPr="00610795">
        <w:rPr>
          <w:color w:val="0F243E" w:themeColor="text2" w:themeShade="80"/>
        </w:rPr>
        <w:lastRenderedPageBreak/>
        <w:t xml:space="preserve"> </w:t>
      </w:r>
    </w:p>
    <w:p w14:paraId="511EAB2E"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2099DB61"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27ACFA70" w14:textId="7A824D73" w:rsidR="00C846BB" w:rsidRPr="00610795" w:rsidRDefault="00C846BB">
      <w:pPr>
        <w:pStyle w:val="normal0"/>
        <w:widowControl w:val="0"/>
        <w:rPr>
          <w:color w:val="0F243E" w:themeColor="text2" w:themeShade="80"/>
        </w:rPr>
      </w:pPr>
    </w:p>
    <w:p w14:paraId="321063BE"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p w14:paraId="39CF4DAF" w14:textId="77777777" w:rsidR="00C846BB" w:rsidRPr="00610795" w:rsidRDefault="00163E07">
      <w:pPr>
        <w:pStyle w:val="normal0"/>
        <w:widowControl w:val="0"/>
        <w:rPr>
          <w:color w:val="0F243E" w:themeColor="text2" w:themeShade="80"/>
        </w:rPr>
      </w:pPr>
      <w:r w:rsidRPr="00610795">
        <w:rPr>
          <w:color w:val="0F243E" w:themeColor="text2" w:themeShade="80"/>
        </w:rPr>
        <w:t xml:space="preserve"> </w:t>
      </w:r>
    </w:p>
    <w:sectPr w:rsidR="00C846BB" w:rsidRPr="00610795" w:rsidSect="00163E07">
      <w:pgSz w:w="12240" w:h="15840"/>
      <w:pgMar w:top="126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F2132"/>
    <w:multiLevelType w:val="multilevel"/>
    <w:tmpl w:val="489CE99E"/>
    <w:lvl w:ilvl="0">
      <w:start w:val="1"/>
      <w:numFmt w:val="bullet"/>
      <w:lvlText w:val="●"/>
      <w:lvlJc w:val="left"/>
      <w:pPr>
        <w:ind w:left="720" w:firstLine="360"/>
      </w:pPr>
      <w:rPr>
        <w:rFonts w:ascii="Arial" w:eastAsia="Arial" w:hAnsi="Arial" w:cs="Arial"/>
        <w:color w:val="3B3B3A"/>
        <w:sz w:val="20"/>
        <w:highlight w:val="white"/>
        <w:u w:val="none"/>
      </w:rPr>
    </w:lvl>
    <w:lvl w:ilvl="1">
      <w:start w:val="1"/>
      <w:numFmt w:val="bullet"/>
      <w:lvlText w:val=""/>
      <w:lvlJc w:val="left"/>
      <w:pPr>
        <w:ind w:left="1440" w:firstLine="1080"/>
      </w:pPr>
      <w:rPr>
        <w:rFonts w:ascii="Arial" w:eastAsia="Arial" w:hAnsi="Arial" w:cs="Arial"/>
        <w:color w:val="3B3B3A"/>
        <w:sz w:val="20"/>
        <w:highlight w:val="white"/>
        <w:u w:val="none"/>
      </w:rPr>
    </w:lvl>
    <w:lvl w:ilvl="2">
      <w:start w:val="1"/>
      <w:numFmt w:val="bullet"/>
      <w:lvlText w:val=""/>
      <w:lvlJc w:val="left"/>
      <w:pPr>
        <w:ind w:left="2160" w:firstLine="1800"/>
      </w:pPr>
      <w:rPr>
        <w:rFonts w:ascii="Arial" w:eastAsia="Arial" w:hAnsi="Arial" w:cs="Arial"/>
        <w:color w:val="3B3B3A"/>
        <w:sz w:val="20"/>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compat>
    <w:useFELayout/>
    <w:compatSetting w:name="compatibilityMode" w:uri="http://schemas.microsoft.com/office/word" w:val="14"/>
  </w:compat>
  <w:rsids>
    <w:rsidRoot w:val="00C846BB"/>
    <w:rsid w:val="00163E07"/>
    <w:rsid w:val="00610795"/>
    <w:rsid w:val="00C84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7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Math/Content/HSA/SSE/B/3" TargetMode="External"/><Relationship Id="rId7" Type="http://schemas.openxmlformats.org/officeDocument/2006/relationships/hyperlink" Target="http://www.corestandards.org/Math/Content/HSA/SSE/B/3/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626</Words>
  <Characters>3569</Characters>
  <Application>Microsoft Macintosh Word</Application>
  <DocSecurity>0</DocSecurity>
  <Lines>29</Lines>
  <Paragraphs>8</Paragraphs>
  <ScaleCrop>false</ScaleCrop>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Lesson Study Plan - semester 1.docx</dc:title>
  <cp:lastModifiedBy>Melanie Villanueva</cp:lastModifiedBy>
  <cp:revision>3</cp:revision>
  <dcterms:created xsi:type="dcterms:W3CDTF">2014-02-10T19:31:00Z</dcterms:created>
  <dcterms:modified xsi:type="dcterms:W3CDTF">2014-02-10T19:34:00Z</dcterms:modified>
</cp:coreProperties>
</file>